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8C55" w14:textId="138545C9" w:rsidR="00934EC0" w:rsidRPr="001974B0" w:rsidRDefault="00934EC0" w:rsidP="0093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B0">
        <w:rPr>
          <w:rFonts w:ascii="Times New Roman" w:hAnsi="Times New Roman" w:cs="Times New Roman"/>
          <w:b/>
          <w:sz w:val="24"/>
          <w:szCs w:val="24"/>
        </w:rPr>
        <w:t>DER</w:t>
      </w:r>
      <w:r w:rsidR="00362594" w:rsidRPr="001974B0">
        <w:rPr>
          <w:rFonts w:ascii="Times New Roman" w:hAnsi="Times New Roman" w:cs="Times New Roman"/>
          <w:b/>
          <w:sz w:val="24"/>
          <w:szCs w:val="24"/>
        </w:rPr>
        <w:t>S</w:t>
      </w:r>
      <w:r w:rsidRPr="001974B0">
        <w:rPr>
          <w:rFonts w:ascii="Times New Roman" w:hAnsi="Times New Roman" w:cs="Times New Roman"/>
          <w:b/>
          <w:sz w:val="24"/>
          <w:szCs w:val="24"/>
        </w:rPr>
        <w:t xml:space="preserve"> İZLENCESİ</w:t>
      </w:r>
      <w:r w:rsidR="000A476A" w:rsidRPr="001974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476A" w:rsidRPr="001974B0">
        <w:rPr>
          <w:rFonts w:ascii="Times New Roman" w:hAnsi="Times New Roman" w:cs="Times New Roman"/>
          <w:b/>
          <w:color w:val="000000"/>
          <w:sz w:val="24"/>
          <w:szCs w:val="24"/>
        </w:rPr>
        <w:t>Pedodonti- Örgün)</w:t>
      </w: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2910"/>
        <w:gridCol w:w="5987"/>
      </w:tblGrid>
      <w:tr w:rsidR="00CB2788" w:rsidRPr="00095022" w14:paraId="10817FAC" w14:textId="77777777" w:rsidTr="00B4656A">
        <w:tc>
          <w:tcPr>
            <w:tcW w:w="2910" w:type="dxa"/>
          </w:tcPr>
          <w:p w14:paraId="78225305" w14:textId="77777777" w:rsidR="00CB2788" w:rsidRPr="00095022" w:rsidRDefault="00CB278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987" w:type="dxa"/>
            <w:vAlign w:val="bottom"/>
          </w:tcPr>
          <w:p w14:paraId="57D7E538" w14:textId="77777777" w:rsidR="00CB2788" w:rsidRPr="00095022" w:rsidRDefault="002E3A90" w:rsidP="007F4E36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Pedodonti</w:t>
            </w:r>
          </w:p>
        </w:tc>
      </w:tr>
      <w:tr w:rsidR="00CB2788" w:rsidRPr="00095022" w14:paraId="74E30C20" w14:textId="77777777" w:rsidTr="00B4656A">
        <w:tc>
          <w:tcPr>
            <w:tcW w:w="2910" w:type="dxa"/>
          </w:tcPr>
          <w:p w14:paraId="530B934B" w14:textId="77777777" w:rsidR="00CB2788" w:rsidRPr="00095022" w:rsidRDefault="00CB278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5987" w:type="dxa"/>
          </w:tcPr>
          <w:p w14:paraId="7E1E8BB8" w14:textId="77777777" w:rsidR="00CB2788" w:rsidRPr="00095022" w:rsidRDefault="0070464C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A07" w:rsidRPr="00095022" w14:paraId="231CEF9B" w14:textId="77777777" w:rsidTr="00B4656A">
        <w:tc>
          <w:tcPr>
            <w:tcW w:w="2910" w:type="dxa"/>
          </w:tcPr>
          <w:p w14:paraId="25B93E4A" w14:textId="4BA5A1FD" w:rsidR="00BF3A07" w:rsidRPr="00095022" w:rsidRDefault="00BF3A07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87" w:type="dxa"/>
          </w:tcPr>
          <w:p w14:paraId="4E9772D3" w14:textId="5D9A1E4C" w:rsidR="00BF3A07" w:rsidRPr="00095022" w:rsidRDefault="00BF3A07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F68" w:rsidRPr="00F72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(Teorik)</w:t>
            </w:r>
          </w:p>
        </w:tc>
      </w:tr>
      <w:tr w:rsidR="00927B28" w:rsidRPr="00095022" w14:paraId="701015AF" w14:textId="77777777" w:rsidTr="00B4656A">
        <w:tc>
          <w:tcPr>
            <w:tcW w:w="2910" w:type="dxa"/>
          </w:tcPr>
          <w:p w14:paraId="4555123F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</w:p>
        </w:tc>
        <w:tc>
          <w:tcPr>
            <w:tcW w:w="5987" w:type="dxa"/>
          </w:tcPr>
          <w:p w14:paraId="6BA9E702" w14:textId="4B43DB66" w:rsidR="00927B28" w:rsidRPr="00095022" w:rsidRDefault="00927B28" w:rsidP="006A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Mehmet Sinan DOĞAN</w:t>
            </w:r>
          </w:p>
        </w:tc>
      </w:tr>
      <w:tr w:rsidR="00927B28" w:rsidRPr="00095022" w14:paraId="08914CAC" w14:textId="77777777" w:rsidTr="00B4656A">
        <w:tc>
          <w:tcPr>
            <w:tcW w:w="2910" w:type="dxa"/>
          </w:tcPr>
          <w:p w14:paraId="341CD263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5987" w:type="dxa"/>
          </w:tcPr>
          <w:p w14:paraId="6CAECA3C" w14:textId="61B3E702" w:rsidR="00927B28" w:rsidRPr="00095022" w:rsidRDefault="002E3A90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4C" w:rsidRPr="00095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70464C" w:rsidRPr="00095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0464C" w:rsidRPr="00095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B28" w:rsidRPr="00095022" w14:paraId="4F61B12D" w14:textId="77777777" w:rsidTr="00B4656A">
        <w:tc>
          <w:tcPr>
            <w:tcW w:w="2910" w:type="dxa"/>
          </w:tcPr>
          <w:p w14:paraId="4937131D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5987" w:type="dxa"/>
          </w:tcPr>
          <w:p w14:paraId="60E514F4" w14:textId="53DC0A22" w:rsidR="00927B28" w:rsidRPr="00095022" w:rsidRDefault="002E3A90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Cuma 15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70464C" w:rsidRPr="00095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927B28" w:rsidRPr="00095022" w14:paraId="3D820361" w14:textId="77777777" w:rsidTr="00B4656A">
        <w:tc>
          <w:tcPr>
            <w:tcW w:w="2910" w:type="dxa"/>
          </w:tcPr>
          <w:p w14:paraId="71D6F1B2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5987" w:type="dxa"/>
          </w:tcPr>
          <w:p w14:paraId="5E033E83" w14:textId="77777777" w:rsidR="00927B28" w:rsidRPr="00095022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dtlider@hotmail.com</w:t>
            </w:r>
          </w:p>
        </w:tc>
      </w:tr>
      <w:tr w:rsidR="00927B28" w:rsidRPr="00095022" w14:paraId="463F5805" w14:textId="77777777" w:rsidTr="00B4656A">
        <w:tc>
          <w:tcPr>
            <w:tcW w:w="2910" w:type="dxa"/>
          </w:tcPr>
          <w:p w14:paraId="3FC86745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5987" w:type="dxa"/>
          </w:tcPr>
          <w:p w14:paraId="062EA367" w14:textId="5933F4F6" w:rsidR="00927B28" w:rsidRPr="00095022" w:rsidRDefault="0035785C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Yüz-yüze.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örnek çözümler, </w:t>
            </w:r>
            <w:r w:rsidR="006669A7" w:rsidRPr="00095022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927B28"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27B28" w:rsidRPr="00095022" w14:paraId="34F01001" w14:textId="77777777" w:rsidTr="00B4656A">
        <w:tc>
          <w:tcPr>
            <w:tcW w:w="2910" w:type="dxa"/>
          </w:tcPr>
          <w:p w14:paraId="07209B1A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987" w:type="dxa"/>
          </w:tcPr>
          <w:p w14:paraId="08EADB69" w14:textId="77777777" w:rsidR="00927B28" w:rsidRPr="00095022" w:rsidRDefault="002E3A90" w:rsidP="00927B2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Süt ve sürekli dişlerin oluşumu ve morfolojisi hakkında bilgi kazandırmak; süt ve sürekli dişlerin gelişim bozukluklarını teşhis ve tedavi edebilme becerisi kazandırmak; çocuklarda koruyucu diş hekimliği ve </w:t>
            </w:r>
            <w:proofErr w:type="spellStart"/>
            <w:r w:rsidRPr="00095022">
              <w:rPr>
                <w:sz w:val="20"/>
                <w:szCs w:val="20"/>
              </w:rPr>
              <w:t>restoratif</w:t>
            </w:r>
            <w:proofErr w:type="spellEnd"/>
            <w:r w:rsidRPr="00095022">
              <w:rPr>
                <w:sz w:val="20"/>
                <w:szCs w:val="20"/>
              </w:rPr>
              <w:t xml:space="preserve"> tedaviler hakkında bilgilendirmek.</w:t>
            </w:r>
          </w:p>
        </w:tc>
      </w:tr>
      <w:tr w:rsidR="00927B28" w:rsidRPr="00095022" w14:paraId="53236EF7" w14:textId="77777777" w:rsidTr="00B4656A">
        <w:trPr>
          <w:trHeight w:val="1775"/>
        </w:trPr>
        <w:tc>
          <w:tcPr>
            <w:tcW w:w="2910" w:type="dxa"/>
          </w:tcPr>
          <w:p w14:paraId="78A2CD6D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5987" w:type="dxa"/>
          </w:tcPr>
          <w:p w14:paraId="2FE8A3D8" w14:textId="6EF0D8D7" w:rsidR="003B7255" w:rsidRPr="003B7255" w:rsidRDefault="003B7255" w:rsidP="003B7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dersin sonunda öğrenci;</w:t>
            </w:r>
          </w:p>
          <w:p w14:paraId="18AFD15A" w14:textId="7567F32B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Diş gelişim hakkında bilgi sahibi olur. </w:t>
            </w:r>
          </w:p>
          <w:p w14:paraId="2BFF1BD3" w14:textId="77777777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Süt ve sürekli dişlerin özelliklerini tanımlar. </w:t>
            </w:r>
          </w:p>
          <w:p w14:paraId="74DB34FB" w14:textId="77777777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Gelişim bozukluklarını teşhis eder ve tedavi planlamasını yapar. </w:t>
            </w:r>
          </w:p>
          <w:p w14:paraId="188C7E64" w14:textId="77777777" w:rsidR="006F0C08" w:rsidRPr="00095022" w:rsidRDefault="006F0C08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Çocuk hasta davranışlarını ve muayenesini öğrenir. </w:t>
            </w:r>
          </w:p>
          <w:p w14:paraId="60D989E2" w14:textId="77777777" w:rsidR="006F0C08" w:rsidRPr="00095022" w:rsidRDefault="006F0C08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Süt dişi </w:t>
            </w:r>
            <w:proofErr w:type="spellStart"/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pulpa</w:t>
            </w:r>
            <w:proofErr w:type="spellEnd"/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hastalıkları ve tedavi uygulamalarını bilir. </w:t>
            </w:r>
          </w:p>
          <w:p w14:paraId="148B8EDA" w14:textId="77777777" w:rsidR="006F0C08" w:rsidRPr="00095022" w:rsidRDefault="006F0C08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Süt dişlerinde </w:t>
            </w:r>
            <w:proofErr w:type="spellStart"/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kavite</w:t>
            </w:r>
            <w:proofErr w:type="spellEnd"/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prensiplerini öğrenmiş olur.</w:t>
            </w:r>
          </w:p>
          <w:p w14:paraId="48F3FC50" w14:textId="77777777" w:rsidR="00927B28" w:rsidRPr="00095022" w:rsidRDefault="00927B28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B28" w:rsidRPr="00095022" w14:paraId="10434CFE" w14:textId="77777777" w:rsidTr="00B4656A">
        <w:tc>
          <w:tcPr>
            <w:tcW w:w="2910" w:type="dxa"/>
          </w:tcPr>
          <w:p w14:paraId="1164D4C6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357A4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8612C3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8A70B2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123CCC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B339AB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853FA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A6527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76003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B1A93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B737D2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53287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5987" w:type="dxa"/>
          </w:tcPr>
          <w:p w14:paraId="61D04A92" w14:textId="0E985386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Diş gelişimi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095022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0950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EC9A19A" w14:textId="5B7044A4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Diş gelişimi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8494D43" w14:textId="71A6DBBC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Süt ve sürekli dişlerin sürmesi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8778A9D" w14:textId="77777777" w:rsidR="0035785C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Sürme kuvveti ve kaynağı (Sürme teorileri)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BE7D0C5" w14:textId="1D93C19E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Erken ve geç süt dişi sürmesi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740E9A4" w14:textId="5ABAA5AD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Sürekli diş sürmesi ve süt dişi kökünün fizyolojik </w:t>
            </w:r>
            <w:proofErr w:type="spellStart"/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rezorbsiyonu</w:t>
            </w:r>
            <w:proofErr w:type="spellEnd"/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04FE46A" w14:textId="73B6E5D4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Süt ve sürekli dişlerinin histolojik özellikleri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3FA73F4" w14:textId="15436794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Süt ve sürekli dişlerinin histolojik özellikleri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A3F0905" w14:textId="53AF80C7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Süt ve sürekli dişlerinin fizyolojisi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F49D332" w14:textId="4B68413A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Süt ve sürekli dişlerinin morfolojisi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E37D87D" w14:textId="13FCFB4D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Süt ve sürekli dişlerinin gösterilme formülleri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F791D82" w14:textId="37174246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12.Süt dişlerinin sürekli dişlerden farkı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46DE5DC" w14:textId="59ABA8F0" w:rsidR="002E3A90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13.Dişlerin gelişim bozuklukları 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717F679" w14:textId="27630DA8" w:rsidR="00927B28" w:rsidRPr="00095022" w:rsidRDefault="002E3A90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14.Dişlerin gelişim bozuklukları</w:t>
            </w:r>
            <w:r w:rsidR="000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Yüz-yüze</w:t>
            </w:r>
            <w:r w:rsidR="0035785C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</w:t>
            </w:r>
            <w:r w:rsidR="003578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D5759B8" w14:textId="579C9EC9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15.Dişlerin gelişim bozuklukları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2B19D8EA" w14:textId="6AD933A4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16. Yaş gruplarına göre çocuk davranışları ve çocuk hastada davranış yönlendirmesi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19A34028" w14:textId="40D595ED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17. Çocuk hastada </w:t>
            </w:r>
            <w:proofErr w:type="spellStart"/>
            <w:r w:rsidRPr="00095022">
              <w:rPr>
                <w:sz w:val="20"/>
                <w:szCs w:val="20"/>
              </w:rPr>
              <w:t>anamnez</w:t>
            </w:r>
            <w:proofErr w:type="spellEnd"/>
            <w:r w:rsidRPr="00095022">
              <w:rPr>
                <w:sz w:val="20"/>
                <w:szCs w:val="20"/>
              </w:rPr>
              <w:t xml:space="preserve"> ve muayene </w:t>
            </w:r>
            <w:proofErr w:type="spellStart"/>
            <w:r w:rsidRPr="00095022">
              <w:rPr>
                <w:sz w:val="20"/>
                <w:szCs w:val="20"/>
              </w:rPr>
              <w:t>metodları</w:t>
            </w:r>
            <w:proofErr w:type="spellEnd"/>
            <w:r w:rsidRPr="00095022">
              <w:rPr>
                <w:sz w:val="20"/>
                <w:szCs w:val="20"/>
              </w:rPr>
              <w:t xml:space="preserve">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26E10C62" w14:textId="4C0A77A5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18. Pedodonti klinik ve radyolojik muayene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22A4DAE1" w14:textId="6A40F191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19. Süt dişi </w:t>
            </w:r>
            <w:proofErr w:type="spellStart"/>
            <w:r w:rsidRPr="00095022">
              <w:rPr>
                <w:sz w:val="20"/>
                <w:szCs w:val="20"/>
              </w:rPr>
              <w:t>pulpa</w:t>
            </w:r>
            <w:proofErr w:type="spellEnd"/>
            <w:r w:rsidRPr="00095022">
              <w:rPr>
                <w:sz w:val="20"/>
                <w:szCs w:val="20"/>
              </w:rPr>
              <w:t xml:space="preserve"> hastalıkları ve tedavileri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296DA3F6" w14:textId="6B87953D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20. Süt dişi </w:t>
            </w:r>
            <w:proofErr w:type="spellStart"/>
            <w:r w:rsidRPr="00095022">
              <w:rPr>
                <w:sz w:val="20"/>
                <w:szCs w:val="20"/>
              </w:rPr>
              <w:t>pulpa</w:t>
            </w:r>
            <w:proofErr w:type="spellEnd"/>
            <w:r w:rsidRPr="00095022">
              <w:rPr>
                <w:sz w:val="20"/>
                <w:szCs w:val="20"/>
              </w:rPr>
              <w:t xml:space="preserve"> hastalıkları ve tedavileri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6E37CD03" w14:textId="077016B6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21. Süt dişi </w:t>
            </w:r>
            <w:proofErr w:type="spellStart"/>
            <w:r w:rsidRPr="00095022">
              <w:rPr>
                <w:sz w:val="20"/>
                <w:szCs w:val="20"/>
              </w:rPr>
              <w:t>pulpa</w:t>
            </w:r>
            <w:proofErr w:type="spellEnd"/>
            <w:r w:rsidRPr="00095022">
              <w:rPr>
                <w:sz w:val="20"/>
                <w:szCs w:val="20"/>
              </w:rPr>
              <w:t xml:space="preserve"> hastalıkları ve </w:t>
            </w:r>
            <w:proofErr w:type="gramStart"/>
            <w:r w:rsidRPr="00095022">
              <w:rPr>
                <w:sz w:val="20"/>
                <w:szCs w:val="20"/>
              </w:rPr>
              <w:t>tedavileri</w:t>
            </w:r>
            <w:r w:rsidR="007717C5">
              <w:rPr>
                <w:sz w:val="20"/>
                <w:szCs w:val="20"/>
              </w:rPr>
              <w:t>(</w:t>
            </w:r>
            <w:proofErr w:type="gramEnd"/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6DC0D237" w14:textId="40A71EBA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22. Süt dişi </w:t>
            </w:r>
            <w:proofErr w:type="spellStart"/>
            <w:r w:rsidRPr="00095022">
              <w:rPr>
                <w:sz w:val="20"/>
                <w:szCs w:val="20"/>
              </w:rPr>
              <w:t>pulpa</w:t>
            </w:r>
            <w:proofErr w:type="spellEnd"/>
            <w:r w:rsidRPr="00095022">
              <w:rPr>
                <w:sz w:val="20"/>
                <w:szCs w:val="20"/>
              </w:rPr>
              <w:t xml:space="preserve"> hastalıkları ve tedavileri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194D7800" w14:textId="3C75A64D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23. Süt dişi </w:t>
            </w:r>
            <w:proofErr w:type="spellStart"/>
            <w:r w:rsidRPr="00095022">
              <w:rPr>
                <w:sz w:val="20"/>
                <w:szCs w:val="20"/>
              </w:rPr>
              <w:t>pulpa</w:t>
            </w:r>
            <w:proofErr w:type="spellEnd"/>
            <w:r w:rsidRPr="00095022">
              <w:rPr>
                <w:sz w:val="20"/>
                <w:szCs w:val="20"/>
              </w:rPr>
              <w:t xml:space="preserve"> hastalıkları ve tedavileri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4C0160C1" w14:textId="148A5537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24. Pedodontide anestezi ve </w:t>
            </w:r>
            <w:proofErr w:type="spellStart"/>
            <w:r w:rsidRPr="00095022">
              <w:rPr>
                <w:sz w:val="20"/>
                <w:szCs w:val="20"/>
              </w:rPr>
              <w:t>sedasyon</w:t>
            </w:r>
            <w:proofErr w:type="spellEnd"/>
            <w:r w:rsidRPr="00095022">
              <w:rPr>
                <w:sz w:val="20"/>
                <w:szCs w:val="20"/>
              </w:rPr>
              <w:t xml:space="preserve">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6BE9B443" w14:textId="317244ED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25. Süt dişi çekim ve </w:t>
            </w:r>
            <w:proofErr w:type="spellStart"/>
            <w:r w:rsidRPr="00095022">
              <w:rPr>
                <w:sz w:val="20"/>
                <w:szCs w:val="20"/>
              </w:rPr>
              <w:t>endikasyonları</w:t>
            </w:r>
            <w:proofErr w:type="spellEnd"/>
            <w:r w:rsidRPr="00095022">
              <w:rPr>
                <w:sz w:val="20"/>
                <w:szCs w:val="20"/>
              </w:rPr>
              <w:t xml:space="preserve">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7FB55A9C" w14:textId="77777777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26. Süt dişlerinde </w:t>
            </w:r>
            <w:proofErr w:type="spellStart"/>
            <w:r w:rsidRPr="00095022">
              <w:rPr>
                <w:sz w:val="20"/>
                <w:szCs w:val="20"/>
              </w:rPr>
              <w:t>kavite</w:t>
            </w:r>
            <w:proofErr w:type="spellEnd"/>
            <w:r w:rsidRPr="00095022">
              <w:rPr>
                <w:sz w:val="20"/>
                <w:szCs w:val="20"/>
              </w:rPr>
              <w:t xml:space="preserve"> prensipleri ve modern tedavi yöntemleri </w:t>
            </w:r>
          </w:p>
          <w:p w14:paraId="6B61FEA4" w14:textId="3DC2640B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27. Pedodontide kullanılan restorasyon materyallerinin özellikleri ve kullanma prensipleri </w:t>
            </w:r>
            <w:r w:rsidR="007717C5">
              <w:rPr>
                <w:sz w:val="20"/>
                <w:szCs w:val="20"/>
              </w:rPr>
              <w:t>(</w:t>
            </w:r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2972D00B" w14:textId="65B2B63A" w:rsidR="006F0C08" w:rsidRPr="00095022" w:rsidRDefault="006F0C08" w:rsidP="006F0C08">
            <w:pPr>
              <w:pStyle w:val="Default"/>
              <w:rPr>
                <w:sz w:val="20"/>
                <w:szCs w:val="20"/>
              </w:rPr>
            </w:pPr>
            <w:r w:rsidRPr="00095022">
              <w:rPr>
                <w:sz w:val="20"/>
                <w:szCs w:val="20"/>
              </w:rPr>
              <w:t xml:space="preserve">28. Çocukluk </w:t>
            </w:r>
            <w:proofErr w:type="gramStart"/>
            <w:r w:rsidRPr="00095022">
              <w:rPr>
                <w:sz w:val="20"/>
                <w:szCs w:val="20"/>
              </w:rPr>
              <w:t>hastalıkları</w:t>
            </w:r>
            <w:r w:rsidR="007717C5">
              <w:rPr>
                <w:sz w:val="20"/>
                <w:szCs w:val="20"/>
              </w:rPr>
              <w:t>(</w:t>
            </w:r>
            <w:proofErr w:type="gramEnd"/>
            <w:r w:rsidR="0035785C">
              <w:rPr>
                <w:b/>
                <w:sz w:val="20"/>
                <w:szCs w:val="20"/>
              </w:rPr>
              <w:t>Yüz-yüze</w:t>
            </w:r>
            <w:r w:rsidR="0035785C" w:rsidRPr="00095022">
              <w:rPr>
                <w:b/>
                <w:sz w:val="20"/>
                <w:szCs w:val="20"/>
              </w:rPr>
              <w:t xml:space="preserve"> Eğitim</w:t>
            </w:r>
            <w:r w:rsidR="0035785C">
              <w:rPr>
                <w:b/>
                <w:sz w:val="20"/>
                <w:szCs w:val="20"/>
              </w:rPr>
              <w:t>)</w:t>
            </w:r>
          </w:p>
          <w:p w14:paraId="34A3F037" w14:textId="77777777" w:rsidR="006F0C08" w:rsidRPr="00095022" w:rsidRDefault="006F0C08" w:rsidP="002E3A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095022" w14:paraId="096DFA87" w14:textId="77777777" w:rsidTr="00B4656A">
        <w:tc>
          <w:tcPr>
            <w:tcW w:w="2910" w:type="dxa"/>
          </w:tcPr>
          <w:p w14:paraId="00ED6C0B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568537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4150B2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1871B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68EF1C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5987" w:type="dxa"/>
          </w:tcPr>
          <w:p w14:paraId="60A9F4AA" w14:textId="77777777" w:rsidR="00927B28" w:rsidRPr="00095022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</w:t>
            </w:r>
            <w:r w:rsidR="006F0C08" w:rsidRPr="00095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0C08" w:rsidRPr="00095022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) Ara Sınav</w:t>
            </w:r>
            <w:r w:rsidR="006F0C08" w:rsidRPr="00095022">
              <w:rPr>
                <w:rFonts w:ascii="Times New Roman" w:hAnsi="Times New Roman" w:cs="Times New Roman"/>
                <w:sz w:val="20"/>
                <w:szCs w:val="20"/>
              </w:rPr>
              <w:t>, 1 (bir) final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yapılacaktır. Her bir değerlendirme kriterinin başarı puanına etkisi yüzdelik olarak aşağıda verilmiştir.</w:t>
            </w:r>
          </w:p>
          <w:p w14:paraId="731C0262" w14:textId="77777777" w:rsidR="00927B28" w:rsidRPr="00095022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40 %</w:t>
            </w:r>
          </w:p>
          <w:p w14:paraId="149467A2" w14:textId="77777777" w:rsidR="00927B28" w:rsidRPr="00095022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 sonu </w:t>
            </w:r>
            <w:r w:rsidR="00CB1FF3"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Sınav: 60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14:paraId="1C587969" w14:textId="77777777" w:rsidR="00927B28" w:rsidRPr="00095022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09367688" w14:textId="77777777" w:rsidR="00927B28" w:rsidRPr="00095022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095022" w14:paraId="312656FF" w14:textId="77777777" w:rsidTr="00B4656A">
        <w:tc>
          <w:tcPr>
            <w:tcW w:w="2910" w:type="dxa"/>
          </w:tcPr>
          <w:p w14:paraId="5B30CC95" w14:textId="77777777" w:rsidR="00927B28" w:rsidRPr="00095022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5987" w:type="dxa"/>
          </w:tcPr>
          <w:sdt>
            <w:sdtPr>
              <w:rPr>
                <w:rFonts w:eastAsia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>
              <w:rPr>
                <w:rFonts w:eastAsiaTheme="minorHAnsi"/>
                <w:color w:val="000000"/>
                <w:lang w:eastAsia="en-US"/>
              </w:rPr>
            </w:sdtEndPr>
            <w:sdtContent>
              <w:p w14:paraId="7A254B2A" w14:textId="77777777" w:rsidR="002E3A90" w:rsidRPr="00095022" w:rsidRDefault="002E3A90" w:rsidP="002E3A90">
                <w:pPr>
                  <w:pStyle w:val="Default"/>
                  <w:rPr>
                    <w:sz w:val="20"/>
                    <w:szCs w:val="20"/>
                  </w:rPr>
                </w:pPr>
                <w:r w:rsidRPr="00095022">
                  <w:rPr>
                    <w:sz w:val="20"/>
                    <w:szCs w:val="20"/>
                  </w:rPr>
                  <w:t xml:space="preserve">McDonald, R.E.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Avery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, D.R. Dean, J.A. (2004). </w:t>
                </w:r>
                <w:proofErr w:type="spellStart"/>
                <w:r w:rsidRPr="00095022">
                  <w:rPr>
                    <w:i/>
                    <w:iCs/>
                    <w:sz w:val="20"/>
                    <w:szCs w:val="20"/>
                  </w:rPr>
                  <w:t>Dentistry</w:t>
                </w:r>
                <w:proofErr w:type="spellEnd"/>
                <w:r w:rsidRPr="00095022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Pr="00095022">
                  <w:rPr>
                    <w:i/>
                    <w:iCs/>
                    <w:sz w:val="20"/>
                    <w:szCs w:val="20"/>
                  </w:rPr>
                  <w:t>for</w:t>
                </w:r>
                <w:proofErr w:type="spellEnd"/>
                <w:r w:rsidRPr="00095022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Pr="00095022">
                  <w:rPr>
                    <w:i/>
                    <w:iCs/>
                    <w:sz w:val="20"/>
                    <w:szCs w:val="20"/>
                  </w:rPr>
                  <w:t>the</w:t>
                </w:r>
                <w:proofErr w:type="spellEnd"/>
                <w:r w:rsidRPr="00095022">
                  <w:rPr>
                    <w:i/>
                    <w:iCs/>
                    <w:sz w:val="20"/>
                    <w:szCs w:val="20"/>
                  </w:rPr>
                  <w:t xml:space="preserve"> Child </w:t>
                </w:r>
                <w:proofErr w:type="spellStart"/>
                <w:r w:rsidRPr="00095022">
                  <w:rPr>
                    <w:i/>
                    <w:iCs/>
                    <w:sz w:val="20"/>
                    <w:szCs w:val="20"/>
                  </w:rPr>
                  <w:t>and</w:t>
                </w:r>
                <w:proofErr w:type="spellEnd"/>
                <w:r w:rsidRPr="00095022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Pr="00095022">
                  <w:rPr>
                    <w:i/>
                    <w:iCs/>
                    <w:sz w:val="20"/>
                    <w:szCs w:val="20"/>
                  </w:rPr>
                  <w:t>Adolescent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.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Eighth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 Edition,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Mosby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Co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. </w:t>
                </w:r>
              </w:p>
              <w:p w14:paraId="03C17EB3" w14:textId="77777777" w:rsidR="00927B28" w:rsidRPr="00095022" w:rsidRDefault="002E3A90" w:rsidP="002E3A90">
                <w:pPr>
                  <w:pStyle w:val="Default"/>
                  <w:rPr>
                    <w:sz w:val="20"/>
                    <w:szCs w:val="20"/>
                  </w:rPr>
                </w:pPr>
                <w:proofErr w:type="spellStart"/>
                <w:r w:rsidRPr="00095022">
                  <w:rPr>
                    <w:sz w:val="20"/>
                    <w:szCs w:val="20"/>
                  </w:rPr>
                  <w:t>Pinkham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, J. R.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Casamassimo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, P. S.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McTique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, D. J.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Fields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, H. W. </w:t>
                </w:r>
                <w:proofErr w:type="spellStart"/>
                <w:r w:rsidRPr="00095022">
                  <w:rPr>
                    <w:sz w:val="20"/>
                    <w:szCs w:val="20"/>
                  </w:rPr>
                  <w:t>Nowak</w:t>
                </w:r>
                <w:proofErr w:type="spellEnd"/>
                <w:r w:rsidRPr="00095022">
                  <w:rPr>
                    <w:sz w:val="20"/>
                    <w:szCs w:val="20"/>
                  </w:rPr>
                  <w:t xml:space="preserve">, A. J. (2009). </w:t>
                </w:r>
                <w:r w:rsidRPr="00095022">
                  <w:rPr>
                    <w:i/>
                    <w:iCs/>
                    <w:sz w:val="20"/>
                    <w:szCs w:val="20"/>
                  </w:rPr>
                  <w:t>Çocuk Diş Hekimliği</w:t>
                </w:r>
                <w:r w:rsidRPr="00095022">
                  <w:rPr>
                    <w:sz w:val="20"/>
                    <w:szCs w:val="20"/>
                  </w:rPr>
                  <w:t xml:space="preserve">. Ankara: Atlas Kitapçılık.  </w:t>
                </w:r>
                <w:sdt>
                  <w:sdtPr>
                    <w:rPr>
                      <w:sz w:val="20"/>
                      <w:szCs w:val="20"/>
                    </w:rPr>
                    <w:id w:val="615891652"/>
                    <w:bibliography/>
                  </w:sdtPr>
                  <w:sdtEndPr/>
                  <w:sdtContent>
                    <w:r w:rsidR="00927B28" w:rsidRPr="00095022">
                      <w:rPr>
                        <w:sz w:val="20"/>
                        <w:szCs w:val="20"/>
                      </w:rPr>
                      <w:fldChar w:fldCharType="begin"/>
                    </w:r>
                    <w:r w:rsidR="00927B28" w:rsidRPr="00095022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="00927B28" w:rsidRPr="00095022">
                      <w:rPr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</w:tbl>
    <w:p w14:paraId="26E4306E" w14:textId="77777777" w:rsidR="00934EC0" w:rsidRPr="00095022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22C3DB" w14:textId="77777777" w:rsidR="00161443" w:rsidRPr="00095022" w:rsidRDefault="0016144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C05E82" w14:textId="77777777" w:rsidR="00CB2788" w:rsidRPr="00095022" w:rsidRDefault="00CB2788" w:rsidP="002E3A90">
      <w:pPr>
        <w:rPr>
          <w:rFonts w:ascii="Times New Roman" w:hAnsi="Times New Roman" w:cs="Times New Roman"/>
          <w:sz w:val="20"/>
          <w:szCs w:val="20"/>
        </w:rPr>
      </w:pPr>
    </w:p>
    <w:p w14:paraId="31F672AD" w14:textId="77777777" w:rsidR="00CB2788" w:rsidRPr="00095022" w:rsidRDefault="00CB2788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9A1B55" w14:textId="77777777" w:rsidR="00927B28" w:rsidRPr="00095022" w:rsidRDefault="00927B28" w:rsidP="00927B28">
      <w:pPr>
        <w:spacing w:line="34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22"/>
        <w:gridCol w:w="31"/>
        <w:gridCol w:w="513"/>
        <w:gridCol w:w="30"/>
        <w:gridCol w:w="435"/>
        <w:gridCol w:w="30"/>
        <w:gridCol w:w="443"/>
        <w:gridCol w:w="30"/>
        <w:gridCol w:w="369"/>
        <w:gridCol w:w="213"/>
        <w:gridCol w:w="30"/>
        <w:gridCol w:w="10"/>
        <w:gridCol w:w="462"/>
        <w:gridCol w:w="30"/>
        <w:gridCol w:w="404"/>
        <w:gridCol w:w="32"/>
        <w:gridCol w:w="30"/>
        <w:gridCol w:w="30"/>
        <w:gridCol w:w="462"/>
        <w:gridCol w:w="30"/>
        <w:gridCol w:w="462"/>
        <w:gridCol w:w="30"/>
        <w:gridCol w:w="403"/>
        <w:gridCol w:w="35"/>
        <w:gridCol w:w="30"/>
        <w:gridCol w:w="30"/>
        <w:gridCol w:w="558"/>
        <w:gridCol w:w="30"/>
        <w:gridCol w:w="30"/>
        <w:gridCol w:w="530"/>
        <w:gridCol w:w="30"/>
        <w:gridCol w:w="519"/>
        <w:gridCol w:w="42"/>
        <w:gridCol w:w="30"/>
        <w:gridCol w:w="559"/>
        <w:gridCol w:w="30"/>
        <w:gridCol w:w="559"/>
        <w:gridCol w:w="30"/>
        <w:gridCol w:w="540"/>
        <w:gridCol w:w="30"/>
      </w:tblGrid>
      <w:tr w:rsidR="00AA124A" w:rsidRPr="00095022" w14:paraId="58B02E34" w14:textId="77777777" w:rsidTr="00DB4534">
        <w:trPr>
          <w:trHeight w:val="23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7667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2D43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54654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BD1A3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A3CB9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C6DD6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28F8C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DC0EC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30D6F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B4B1AB" w14:textId="77777777" w:rsidR="00927B28" w:rsidRPr="00AA124A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10B1C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18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8021A3" w14:textId="77777777" w:rsidR="00927B28" w:rsidRPr="00AA124A" w:rsidRDefault="00927B28" w:rsidP="00AA12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1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97530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5984F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4EEBD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BB927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EED1E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F62E6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5F0FD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EE9C1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61B8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3BB04B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BDC" w:rsidRPr="00095022" w14:paraId="196C1691" w14:textId="77777777" w:rsidTr="00DB4534">
        <w:trPr>
          <w:trHeight w:val="23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95F4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9E1B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555141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5BF1157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AD259E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02D0495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B9B491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5F4F6B5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4D6E39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  <w:gridSpan w:val="25"/>
            <w:shd w:val="clear" w:color="auto" w:fill="auto"/>
            <w:vAlign w:val="bottom"/>
          </w:tcPr>
          <w:p w14:paraId="42E5B201" w14:textId="18BBF06A" w:rsidR="00927B28" w:rsidRPr="00AA124A" w:rsidRDefault="00927B28" w:rsidP="00AA12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1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  <w:r w:rsidR="00AA1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1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ÖĞRENİM KAZANIMLARI İLİŞKİSİ TABLOSU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0EAB94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7D2249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3D1B7B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F8232D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0E5148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188B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F5954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20693CB7" w14:textId="77777777" w:rsidTr="00DB4534">
        <w:trPr>
          <w:trHeight w:val="1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696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98AA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7F48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D38D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B2AE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90D9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A825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7177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B7A6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4BE2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EE59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B618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A037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3AA4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8023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8FC9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E670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31FE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CC3A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9CCF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99CC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FCE0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0306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C851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A1E9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3736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ED7E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DE6E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FFCE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6846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27D1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5F07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6CA8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4EAA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AA5F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DCF6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A274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2146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FB4A6A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4335200B" w14:textId="77777777" w:rsidTr="00DB4534">
        <w:trPr>
          <w:trHeight w:val="21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B043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E3DC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6C4B5D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FCF79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946FF7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26B85" w14:textId="77777777" w:rsidR="00927B28" w:rsidRPr="00095022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4A37C2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E8570" w14:textId="77777777" w:rsidR="00927B28" w:rsidRPr="00095022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9B1E60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2EAFF" w14:textId="77777777" w:rsidR="00927B28" w:rsidRPr="00095022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43" w:type="dxa"/>
            <w:gridSpan w:val="3"/>
            <w:shd w:val="clear" w:color="auto" w:fill="auto"/>
            <w:vAlign w:val="bottom"/>
          </w:tcPr>
          <w:p w14:paraId="3E8DF88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510BD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6E0027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bottom"/>
          </w:tcPr>
          <w:p w14:paraId="0ACC81D4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64C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B2FFA1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91481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DB4406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86BD6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EEDF39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bottom"/>
          </w:tcPr>
          <w:p w14:paraId="09A5E137" w14:textId="77777777" w:rsidR="00927B28" w:rsidRPr="00095022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9ED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484AB1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3DE7B" w14:textId="77777777" w:rsidR="00927B28" w:rsidRPr="00095022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99AE1C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5D4B25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A70AC" w14:textId="77777777" w:rsidR="00927B28" w:rsidRPr="00095022" w:rsidRDefault="00927B28" w:rsidP="00C4147E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05151C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9EF5E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A20C0F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7A776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6002AA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0A814" w14:textId="77777777" w:rsidR="00927B28" w:rsidRPr="00095022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FECBA3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0BD99" w14:textId="77777777" w:rsidR="00927B28" w:rsidRPr="00095022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2668CD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4F8BFCB" w14:textId="77777777" w:rsidTr="00DB4534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B11F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D5E5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9042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0154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CC32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73C9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BE75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B0F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2E9D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0E67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5EB6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5EA1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3223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577D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372B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4706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919C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EB28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3803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BA1E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E79B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09C8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0C2B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B268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1AB0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C4A1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461C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7D2F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4B54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C42E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09D3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D4C3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2654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31EC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123B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418B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6153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8402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793322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47EE8A3" w14:textId="77777777" w:rsidTr="00DB4534">
        <w:trPr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2813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5380F" w14:textId="77777777" w:rsidR="00616BDC" w:rsidRPr="00095022" w:rsidRDefault="00616BDC" w:rsidP="00616BDC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ÖÇ1</w:t>
            </w:r>
          </w:p>
        </w:tc>
        <w:tc>
          <w:tcPr>
            <w:tcW w:w="5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4800D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13C14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61A9E70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CF9FF" w14:textId="77777777" w:rsidR="00616BDC" w:rsidRPr="00095022" w:rsidRDefault="00616BDC" w:rsidP="00616BDC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F4DCD" w14:textId="77777777" w:rsidR="00616BDC" w:rsidRPr="00095022" w:rsidRDefault="00616BDC" w:rsidP="00616BDC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8AB15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F7816F9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3D16403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9B42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1FF69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0298D" w14:textId="77777777" w:rsidR="00616BDC" w:rsidRPr="00095022" w:rsidRDefault="00616BDC" w:rsidP="00616BDC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gridSpan w:val="2"/>
            <w:shd w:val="clear" w:color="auto" w:fill="auto"/>
            <w:vAlign w:val="bottom"/>
          </w:tcPr>
          <w:p w14:paraId="0226C7DD" w14:textId="77777777" w:rsidR="00616BDC" w:rsidRPr="00095022" w:rsidRDefault="00616BDC" w:rsidP="00616BDC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" w:type="dxa"/>
            <w:shd w:val="clear" w:color="auto" w:fill="auto"/>
            <w:vAlign w:val="bottom"/>
          </w:tcPr>
          <w:p w14:paraId="24CE2142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EAEC2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3016D" w14:textId="77777777" w:rsidR="00616BDC" w:rsidRPr="00095022" w:rsidRDefault="00616BDC" w:rsidP="00616BDC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6BA67D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82FB579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1A62B" w14:textId="77777777" w:rsidR="00616BDC" w:rsidRPr="00095022" w:rsidRDefault="00616BDC" w:rsidP="00616BDC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gridSpan w:val="2"/>
            <w:shd w:val="clear" w:color="auto" w:fill="auto"/>
            <w:vAlign w:val="bottom"/>
          </w:tcPr>
          <w:p w14:paraId="5C6096D6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77A12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2AE59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773D0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2AB94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36D55B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435AEA34" w14:textId="77777777" w:rsidTr="00F16457">
        <w:trPr>
          <w:trHeight w:val="18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F78C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A242B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A5B56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EEAA8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CDE9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4ED9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CDCA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8ED98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FC9A5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78839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1BEEA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5C01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63AB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6956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F9234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C0D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BAE4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AE63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F8E5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3C9A9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C4B7B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8ADE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3AF37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8AFA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162E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CEA39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27B87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9B664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71E0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8BF26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9FA4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28D9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DDA7B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35C40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6EC9A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924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ABE4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36A7D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C690112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4FECFA77" w14:textId="77777777" w:rsidTr="00DB4534">
        <w:trPr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79E7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7F3D6" w14:textId="77777777" w:rsidR="00616BDC" w:rsidRPr="00095022" w:rsidRDefault="00616BDC" w:rsidP="00616BDC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ÖÇ2</w:t>
            </w:r>
          </w:p>
        </w:tc>
        <w:tc>
          <w:tcPr>
            <w:tcW w:w="5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204BA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C1EF2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93C1FC6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E47D" w14:textId="77777777" w:rsidR="00616BDC" w:rsidRPr="00095022" w:rsidRDefault="00616BDC" w:rsidP="00616BDC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98F63" w14:textId="77777777" w:rsidR="00616BDC" w:rsidRPr="00095022" w:rsidRDefault="00616BDC" w:rsidP="00616BDC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EAC18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42BCFA79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66E1C10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32C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06CA3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45E31" w14:textId="77777777" w:rsidR="00616BDC" w:rsidRPr="00095022" w:rsidRDefault="00616BDC" w:rsidP="00616BDC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gridSpan w:val="2"/>
            <w:shd w:val="clear" w:color="auto" w:fill="auto"/>
            <w:vAlign w:val="bottom"/>
          </w:tcPr>
          <w:p w14:paraId="512E4163" w14:textId="77777777" w:rsidR="00616BDC" w:rsidRPr="00095022" w:rsidRDefault="00616BDC" w:rsidP="00616BDC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" w:type="dxa"/>
            <w:shd w:val="clear" w:color="auto" w:fill="auto"/>
            <w:vAlign w:val="bottom"/>
          </w:tcPr>
          <w:p w14:paraId="768F46A8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6971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0595" w14:textId="77777777" w:rsidR="00616BDC" w:rsidRPr="00095022" w:rsidRDefault="00616BDC" w:rsidP="00616BDC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252FB1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476C87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65348" w14:textId="77777777" w:rsidR="00616BDC" w:rsidRPr="00095022" w:rsidRDefault="00616BDC" w:rsidP="00616BDC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gridSpan w:val="2"/>
            <w:shd w:val="clear" w:color="auto" w:fill="auto"/>
            <w:vAlign w:val="bottom"/>
          </w:tcPr>
          <w:p w14:paraId="53E5C2E7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2F847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B85E6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94AE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0C608" w14:textId="77777777" w:rsidR="00616BDC" w:rsidRPr="00095022" w:rsidRDefault="00616BDC" w:rsidP="00616BDC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759ED2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1EB5C694" w14:textId="77777777" w:rsidTr="00F16457">
        <w:trPr>
          <w:trHeight w:val="1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191B4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F8480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B01B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E5DF8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7B04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3AFE7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FE54A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C46D0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56804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41BB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9545D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655CB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616B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1B595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FE5D5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0C18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DCEE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86DB6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58C25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E6E0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F4B9F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4E734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6AAED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83BA9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59C15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BBBA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BB035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3885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350F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522BD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289C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D287B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6DA9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BA507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6A16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F96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B31B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E2E43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C41ADD0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49EC14B4" w14:textId="77777777" w:rsidTr="00DB4534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FD037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3AD84" w14:textId="77777777" w:rsidR="00616BDC" w:rsidRPr="00095022" w:rsidRDefault="00616BDC" w:rsidP="00616BDC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ÖÇ3</w:t>
            </w:r>
          </w:p>
        </w:tc>
        <w:tc>
          <w:tcPr>
            <w:tcW w:w="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46B23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ECA72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9621D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5BF30" w14:textId="77777777" w:rsidR="00616BDC" w:rsidRPr="00095022" w:rsidRDefault="00616BDC" w:rsidP="00616BDC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4674E" w14:textId="77777777" w:rsidR="00616BDC" w:rsidRPr="00095022" w:rsidRDefault="00616BDC" w:rsidP="00616BDC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C177E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E15DC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99801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143C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A32A4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5862F" w14:textId="77777777" w:rsidR="00616BDC" w:rsidRPr="00095022" w:rsidRDefault="00616BDC" w:rsidP="00616BDC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9934A" w14:textId="77777777" w:rsidR="00616BDC" w:rsidRPr="00095022" w:rsidRDefault="00616BDC" w:rsidP="00616BDC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44C08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5BA0E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F7B30" w14:textId="77777777" w:rsidR="00616BDC" w:rsidRPr="00095022" w:rsidRDefault="00616BDC" w:rsidP="00616BDC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59A96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81E2B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A41DF" w14:textId="77777777" w:rsidR="00616BDC" w:rsidRPr="00095022" w:rsidRDefault="00616BDC" w:rsidP="00616BDC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DD15E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5D652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BD317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E0840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F527E" w14:textId="77777777" w:rsidR="00616BDC" w:rsidRPr="00095022" w:rsidRDefault="00616BDC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36CA469" w14:textId="77777777" w:rsidR="00616BDC" w:rsidRPr="00095022" w:rsidRDefault="00616BDC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596AC595" w14:textId="77777777" w:rsidTr="00DB4534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31EF4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716C9" w14:textId="77777777" w:rsidR="006F0C08" w:rsidRPr="00095022" w:rsidRDefault="006F0C08" w:rsidP="00616BDC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OÇ4</w:t>
            </w:r>
          </w:p>
        </w:tc>
        <w:tc>
          <w:tcPr>
            <w:tcW w:w="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1F3F1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81825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2E605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F3434" w14:textId="77777777" w:rsidR="006F0C08" w:rsidRPr="00095022" w:rsidRDefault="006F0C08" w:rsidP="006F0C08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2BB16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FE8C6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1CD17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5F167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AD49C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B367E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6671A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E166D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F4676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083E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BF13D" w14:textId="77777777" w:rsidR="006F0C08" w:rsidRPr="00095022" w:rsidRDefault="006F0C08" w:rsidP="006F0C08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28C46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C457A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23050" w14:textId="77777777" w:rsidR="006F0C08" w:rsidRPr="00095022" w:rsidRDefault="006F0C08" w:rsidP="006F0C08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4427B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74538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75BB1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59A27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77F98" w14:textId="77777777" w:rsidR="006F0C08" w:rsidRPr="00095022" w:rsidRDefault="006F0C08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A26B141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3DC13E2B" w14:textId="77777777" w:rsidTr="00DB4534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ABD18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52500" w14:textId="77777777" w:rsidR="006F0C08" w:rsidRPr="00095022" w:rsidRDefault="006F0C08" w:rsidP="00616BDC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OÇ5</w:t>
            </w:r>
          </w:p>
        </w:tc>
        <w:tc>
          <w:tcPr>
            <w:tcW w:w="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93E68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BC13F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160D5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CA824" w14:textId="77777777" w:rsidR="006F0C08" w:rsidRPr="00095022" w:rsidRDefault="006F0C08" w:rsidP="006F0C08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B41F9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EBF94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86D9B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188CF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3B33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DF0BD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95B00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4EEC2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86790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9C60B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7FD1" w14:textId="77777777" w:rsidR="006F0C08" w:rsidRPr="00095022" w:rsidRDefault="006F0C08" w:rsidP="006F0C08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75D60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60DA9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C172" w14:textId="77777777" w:rsidR="006F0C08" w:rsidRPr="00095022" w:rsidRDefault="006F0C08" w:rsidP="006F0C08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7FCF9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12C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E035C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3D5BA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EEA7" w14:textId="77777777" w:rsidR="006F0C08" w:rsidRPr="00095022" w:rsidRDefault="006F0C08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A724B57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8E8965D" w14:textId="77777777" w:rsidTr="00DB4534">
        <w:trPr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AD13C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9CDEE" w14:textId="77777777" w:rsidR="006F0C08" w:rsidRPr="00095022" w:rsidRDefault="006F0C08" w:rsidP="00616BDC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ÖÇ</w:t>
            </w:r>
            <w:r w:rsid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DE2D9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4924D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D4400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69E66" w14:textId="77777777" w:rsidR="006F0C08" w:rsidRPr="00095022" w:rsidRDefault="006F0C08" w:rsidP="006F0C08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78632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40F85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4359D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988C5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B5F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27461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7710C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8C1F6" w14:textId="77777777" w:rsidR="006F0C08" w:rsidRPr="00095022" w:rsidRDefault="006F0C08" w:rsidP="006F0C0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5C3BA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26361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B4B8B" w14:textId="77777777" w:rsidR="006F0C08" w:rsidRPr="00095022" w:rsidRDefault="006F0C08" w:rsidP="006F0C08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DDC07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ECBC9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D6A8" w14:textId="77777777" w:rsidR="006F0C08" w:rsidRPr="00095022" w:rsidRDefault="006F0C08" w:rsidP="006F0C08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3AF98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41569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64A05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25272" w14:textId="77777777" w:rsidR="006F0C08" w:rsidRPr="00095022" w:rsidRDefault="006F0C08" w:rsidP="006F0C08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B4D6" w14:textId="77777777" w:rsidR="006F0C08" w:rsidRPr="00095022" w:rsidRDefault="006F0C08" w:rsidP="00616BDC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1F32BEB" w14:textId="77777777" w:rsidR="006F0C08" w:rsidRPr="00095022" w:rsidRDefault="006F0C08" w:rsidP="00616BD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788" w:rsidRPr="00095022" w14:paraId="080410FF" w14:textId="77777777" w:rsidTr="00DB4534">
        <w:trPr>
          <w:gridAfter w:val="40"/>
          <w:wAfter w:w="9044" w:type="dxa"/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D25E8" w14:textId="77777777" w:rsidR="00CB2788" w:rsidRPr="00095022" w:rsidRDefault="00CB278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788" w:rsidRPr="00095022" w14:paraId="482FA67B" w14:textId="77777777" w:rsidTr="00DB4534">
        <w:trPr>
          <w:gridAfter w:val="40"/>
          <w:wAfter w:w="9044" w:type="dxa"/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CC6B4" w14:textId="77777777" w:rsidR="00CB2788" w:rsidRPr="00095022" w:rsidRDefault="00CB278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83" w:rsidRPr="00095022" w14:paraId="4ECF283B" w14:textId="77777777" w:rsidTr="00DB4534">
        <w:trPr>
          <w:gridAfter w:val="40"/>
          <w:wAfter w:w="9044" w:type="dxa"/>
          <w:trHeight w:val="7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9446" w14:textId="77777777" w:rsidR="00D85F83" w:rsidRPr="00095022" w:rsidRDefault="00D85F83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83" w:rsidRPr="00095022" w14:paraId="54A37622" w14:textId="77777777" w:rsidTr="00DB4534">
        <w:trPr>
          <w:gridAfter w:val="40"/>
          <w:wAfter w:w="9044" w:type="dxa"/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7415D" w14:textId="77777777" w:rsidR="00D85F83" w:rsidRPr="00095022" w:rsidRDefault="00D85F83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4135BB61" w14:textId="77777777" w:rsidTr="00DB4534">
        <w:trPr>
          <w:trHeight w:val="21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7DF2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399F9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2ACEA7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AC3D1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13F8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DDF3B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C2BC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8E2F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76E30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EFAB0D" w14:textId="03B79EA9" w:rsidR="00927B28" w:rsidRPr="00095022" w:rsidRDefault="00B4656A" w:rsidP="00B4656A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</w:t>
            </w:r>
            <w:r w:rsidR="00927B28"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Ç: Öğrenme Çıktıları PÇ: Program Çıktıları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81FE1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CC53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5BBB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A06B2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3B65D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BF15F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BA804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D895B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3AF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EE4F91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DA33F77" w14:textId="77777777" w:rsidTr="00DB4534">
        <w:trPr>
          <w:trHeight w:val="19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25D0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7480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4269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A339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A310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889A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6966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4BE4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4103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FF6A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7819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3A53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7337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EEE7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F43F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E3FE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75D1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BD83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3403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2CC8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D356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5981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879A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EF61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2EFA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F93D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8246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885B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D92D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37F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4E91A5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6BA5CCE" w14:textId="77777777" w:rsidTr="00DB4534">
        <w:trPr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667E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C3706" w14:textId="77777777" w:rsidR="00927B28" w:rsidRPr="00095022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627A68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bottom"/>
          </w:tcPr>
          <w:p w14:paraId="241C2DC1" w14:textId="77777777" w:rsidR="006D5450" w:rsidRDefault="00927B28" w:rsidP="00C4147E">
            <w:pPr>
              <w:spacing w:line="216" w:lineRule="exact"/>
              <w:ind w:left="40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1</w:t>
            </w:r>
          </w:p>
          <w:p w14:paraId="6A2DC3CB" w14:textId="455334C4" w:rsidR="00927B28" w:rsidRPr="00095022" w:rsidRDefault="00927B28" w:rsidP="00C4147E">
            <w:pPr>
              <w:spacing w:line="216" w:lineRule="exact"/>
              <w:ind w:left="40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Çok Düşük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D28B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BD0233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shd w:val="clear" w:color="auto" w:fill="auto"/>
            <w:vAlign w:val="bottom"/>
          </w:tcPr>
          <w:p w14:paraId="4AE3BEEF" w14:textId="77777777" w:rsidR="00927B28" w:rsidRPr="00095022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E20BB6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148E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5A17EAB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shd w:val="clear" w:color="auto" w:fill="auto"/>
            <w:vAlign w:val="bottom"/>
          </w:tcPr>
          <w:p w14:paraId="62944BEA" w14:textId="77777777" w:rsidR="00927B28" w:rsidRPr="00095022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E313D4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7207BA0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D77BF0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7994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14:paraId="00F0F63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bottom"/>
          </w:tcPr>
          <w:p w14:paraId="372179C3" w14:textId="62392527" w:rsidR="00927B28" w:rsidRPr="00095022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4</w:t>
            </w:r>
            <w:r w:rsidR="006D5450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 xml:space="preserve"> </w:t>
            </w:r>
            <w:r w:rsidRPr="00095022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Yüksek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A48FE0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D45AC0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57AC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auto" w:fill="auto"/>
            <w:vAlign w:val="bottom"/>
          </w:tcPr>
          <w:p w14:paraId="1CFF2DB9" w14:textId="77777777" w:rsidR="006D5450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D5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A53131" w14:textId="38472910" w:rsidR="00927B28" w:rsidRPr="00095022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Çok Yüksek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65CDE1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236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9D40B1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F6B0052" w14:textId="77777777" w:rsidTr="00DB4534">
        <w:trPr>
          <w:trHeight w:val="23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7107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EB56F" w14:textId="77777777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3633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2844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A952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9CE5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CD3A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008B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BB2B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40D1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719C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59D4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F4B1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F8D5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E04F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25BB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5545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19E4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2736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B75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0A54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072E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3C10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2337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C4B7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8172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C336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D4F0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DEAD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6A9B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8F3F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456E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76FC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9040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C8AB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23FD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8A94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3A27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F7BE77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52300861" w14:textId="77777777" w:rsidTr="00DB4534">
        <w:trPr>
          <w:trHeight w:val="7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7FF9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5075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86DE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C043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A83A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9770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948A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5E09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63FE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F219D" w14:textId="77777777" w:rsidR="00927B28" w:rsidRPr="00095022" w:rsidRDefault="00927B28" w:rsidP="00DB45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Çıktıları ve İlgili Dersin İlişkisi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E4FF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FE136" w14:textId="77777777" w:rsidR="00DB4534" w:rsidRDefault="00DB4534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97EEA" w14:textId="0C7F5D6D" w:rsidR="00DB4534" w:rsidRPr="00095022" w:rsidRDefault="00DB4534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6D30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A0B8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93A6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2144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19F1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2373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DE40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16AE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E3C7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35FD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5017CB29" w14:textId="77777777" w:rsidTr="00DB4534">
        <w:trPr>
          <w:trHeight w:val="26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BE4C3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7A7E2DFF" w14:textId="77777777" w:rsidR="00927B28" w:rsidRPr="00095022" w:rsidRDefault="00927B28" w:rsidP="00C414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Ders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777F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7A810607" w14:textId="77777777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1449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01244" w14:textId="77777777" w:rsidR="00927B28" w:rsidRPr="00095022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44" w:type="dxa"/>
            <w:shd w:val="clear" w:color="auto" w:fill="auto"/>
            <w:vAlign w:val="bottom"/>
          </w:tcPr>
          <w:p w14:paraId="42099F42" w14:textId="77777777" w:rsidR="00927B28" w:rsidRPr="00095022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F77D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14:paraId="5B90DFF7" w14:textId="77777777" w:rsidR="00DB4534" w:rsidRDefault="00927B28" w:rsidP="00DB45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614B31D" w14:textId="29206A0B" w:rsidR="00927B28" w:rsidRPr="00095022" w:rsidRDefault="00927B28" w:rsidP="00DB45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85B1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bottom"/>
          </w:tcPr>
          <w:p w14:paraId="7E3B6F59" w14:textId="77777777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B9C0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bottom"/>
          </w:tcPr>
          <w:p w14:paraId="290E55CC" w14:textId="77777777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w w:val="92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2"/>
                <w:sz w:val="20"/>
                <w:szCs w:val="20"/>
              </w:rPr>
              <w:t>PÇ6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5FE39F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398A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1604B855" w14:textId="77777777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0510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48D20DBA" w14:textId="77777777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586A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bottom"/>
          </w:tcPr>
          <w:p w14:paraId="7AEB14E5" w14:textId="77777777" w:rsidR="00927B28" w:rsidRPr="00095022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PÇ9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78D94C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2167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10552" w14:textId="77777777" w:rsidR="00DB4534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874FAEB" w14:textId="5FECFADE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ACAF6F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14:paraId="58B81592" w14:textId="77777777" w:rsidR="00DB4534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7723E27" w14:textId="669E0F26" w:rsidR="00927B28" w:rsidRPr="00095022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7038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14:paraId="3B37A5A0" w14:textId="77777777" w:rsidR="00DB4534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1E050EE" w14:textId="2215D922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D74F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A04D055" w14:textId="77777777" w:rsidR="00DB4534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ECD95B5" w14:textId="60D9AE69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4F00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729BF64" w14:textId="77777777" w:rsidR="00DB4534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2A95458" w14:textId="45B90CB8" w:rsidR="00927B28" w:rsidRPr="00095022" w:rsidRDefault="00927B28" w:rsidP="00C4147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B47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14:paraId="6A4206D5" w14:textId="77777777" w:rsidR="00DB4534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CB94D38" w14:textId="47A04348" w:rsidR="00927B28" w:rsidRPr="00095022" w:rsidRDefault="00927B28" w:rsidP="00C4147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06D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5A93ED99" w14:textId="77777777" w:rsidTr="00DB4534">
        <w:trPr>
          <w:trHeight w:val="5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D9C84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5F4B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AA41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4FCD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5783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185D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9257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EDFD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EB30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788B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46E2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3C02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E2D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E85B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C59A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840E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E7A5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7493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FDFD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B7C3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8676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2A63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6BB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510B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0361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908B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0634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162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5A5B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2865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8880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6647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8AB0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6132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3A7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23CB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F8BD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540A7419" w14:textId="77777777" w:rsidTr="00DB4534">
        <w:trPr>
          <w:trHeight w:val="21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0EFF8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726D4B3C" w14:textId="77777777" w:rsidR="00927B28" w:rsidRPr="00095022" w:rsidRDefault="00927B28" w:rsidP="00C4147E">
            <w:pPr>
              <w:spacing w:line="211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C265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2F88E1CE" w14:textId="77777777" w:rsidR="00927B28" w:rsidRPr="00095022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B66C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34B23942" w14:textId="77777777" w:rsidR="00927B28" w:rsidRPr="00095022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B5A7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49DA57A1" w14:textId="77777777" w:rsidR="00927B28" w:rsidRPr="00095022" w:rsidRDefault="00616BDC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0918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0BBAEFC9" w14:textId="77777777" w:rsidR="00927B28" w:rsidRPr="00095022" w:rsidRDefault="00616BDC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DB76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60C1CBE6" w14:textId="77777777" w:rsidR="00927B28" w:rsidRPr="00095022" w:rsidRDefault="00616BDC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81C7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bottom"/>
          </w:tcPr>
          <w:p w14:paraId="03288F8C" w14:textId="77777777" w:rsidR="00927B28" w:rsidRPr="00095022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4617959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1E63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3C79DD91" w14:textId="77777777" w:rsidR="00927B28" w:rsidRPr="00095022" w:rsidRDefault="00616BDC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5DAB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6F158768" w14:textId="77777777" w:rsidR="00927B28" w:rsidRPr="00095022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89F9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bottom"/>
          </w:tcPr>
          <w:p w14:paraId="080E17AE" w14:textId="77777777" w:rsidR="00927B28" w:rsidRPr="00095022" w:rsidRDefault="00616BDC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" w:type="dxa"/>
            <w:shd w:val="clear" w:color="auto" w:fill="auto"/>
            <w:vAlign w:val="bottom"/>
          </w:tcPr>
          <w:p w14:paraId="1FAF22D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74CA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0AA5246D" w14:textId="77777777" w:rsidR="00927B28" w:rsidRPr="00095022" w:rsidRDefault="00616BDC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3171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6493DE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14:paraId="22D950B1" w14:textId="77777777" w:rsidR="00927B28" w:rsidRPr="00095022" w:rsidRDefault="00927B28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9547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2B3679" w14:textId="77777777" w:rsidR="00927B28" w:rsidRPr="00095022" w:rsidRDefault="00616BDC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" w:type="dxa"/>
            <w:shd w:val="clear" w:color="auto" w:fill="auto"/>
            <w:vAlign w:val="bottom"/>
          </w:tcPr>
          <w:p w14:paraId="19D58B7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4F17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5C0E8EE" w14:textId="77777777" w:rsidR="00927B28" w:rsidRPr="00095022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4C5D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61742C3" w14:textId="77777777" w:rsidR="00927B28" w:rsidRPr="00095022" w:rsidRDefault="00927B28" w:rsidP="00C4147E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93BB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14:paraId="61256FBD" w14:textId="77777777" w:rsidR="00927B28" w:rsidRPr="00095022" w:rsidRDefault="00616BDC" w:rsidP="00C4147E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C9AC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065EE6C8" w14:textId="77777777" w:rsidTr="00DB4534">
        <w:trPr>
          <w:trHeight w:val="230"/>
        </w:trPr>
        <w:tc>
          <w:tcPr>
            <w:tcW w:w="952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14B8BA" w14:textId="77777777" w:rsidR="00927B28" w:rsidRPr="00095022" w:rsidRDefault="00616BDC" w:rsidP="00C414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95022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Pedodonti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F82A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5643F44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FC0D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799662B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588B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016B32C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86CD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14:paraId="74C343F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2A53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bottom"/>
          </w:tcPr>
          <w:p w14:paraId="20583E3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78FA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bottom"/>
          </w:tcPr>
          <w:p w14:paraId="5E2F226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5147CBB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A5F26D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0D2A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007E296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670D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2923B29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6F89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bottom"/>
          </w:tcPr>
          <w:p w14:paraId="29FBD77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14:paraId="3D84E1B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DD4174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CD01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0116B92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AB22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E20CAC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14:paraId="4B10D07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B70A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ABC97D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14:paraId="70192A2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221D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588CD5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91CD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6159AA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B24C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14:paraId="231EC8E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DFAE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24A" w:rsidRPr="00095022" w14:paraId="55A477AB" w14:textId="77777777" w:rsidTr="00DB4534">
        <w:trPr>
          <w:trHeight w:val="235"/>
        </w:trPr>
        <w:tc>
          <w:tcPr>
            <w:tcW w:w="95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C83424" w14:textId="77777777" w:rsidR="00927B28" w:rsidRPr="00095022" w:rsidRDefault="00927B28" w:rsidP="00C414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5065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2345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DF50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E9D3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2D266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E777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9ACA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07043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F70A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1F7A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7CAD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C906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C055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609F0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8178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B59A2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A492F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665C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EEC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4B79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4E20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FA771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77AC9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E379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7ECD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571B5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80DC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5BA7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FA7B8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2300A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99C37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AC6BE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73BEB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2787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569C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87A9D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487A4" w14:textId="77777777" w:rsidR="00927B28" w:rsidRPr="00095022" w:rsidRDefault="00927B28" w:rsidP="00C4147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8FB3D7" w14:textId="77777777" w:rsidR="00AD687A" w:rsidRPr="00095022" w:rsidRDefault="00AD687A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F2F4FB" w14:textId="77777777" w:rsidR="002E3A90" w:rsidRPr="00095022" w:rsidRDefault="00545C9E" w:rsidP="002E3A90">
      <w:pPr>
        <w:pStyle w:val="Default"/>
        <w:rPr>
          <w:sz w:val="20"/>
          <w:szCs w:val="20"/>
        </w:rPr>
      </w:pPr>
      <w:r w:rsidRPr="00095022">
        <w:rPr>
          <w:sz w:val="20"/>
          <w:szCs w:val="20"/>
        </w:rPr>
        <w:t xml:space="preserve"> </w:t>
      </w:r>
    </w:p>
    <w:p w14:paraId="23AD0BAA" w14:textId="77777777" w:rsidR="006F0C08" w:rsidRPr="00095022" w:rsidRDefault="006F0C08" w:rsidP="002E3A90">
      <w:pPr>
        <w:pStyle w:val="Default"/>
        <w:rPr>
          <w:sz w:val="20"/>
          <w:szCs w:val="20"/>
        </w:rPr>
      </w:pPr>
    </w:p>
    <w:sectPr w:rsidR="006F0C08" w:rsidRPr="00095022" w:rsidSect="0068675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5FED" w14:textId="77777777" w:rsidR="00A97468" w:rsidRDefault="00A97468" w:rsidP="00362594">
      <w:pPr>
        <w:spacing w:line="240" w:lineRule="auto"/>
      </w:pPr>
      <w:r>
        <w:separator/>
      </w:r>
    </w:p>
  </w:endnote>
  <w:endnote w:type="continuationSeparator" w:id="0">
    <w:p w14:paraId="4434C244" w14:textId="77777777" w:rsidR="00A97468" w:rsidRDefault="00A97468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88BD" w14:textId="77777777" w:rsidR="00A97468" w:rsidRDefault="00A97468" w:rsidP="00362594">
      <w:pPr>
        <w:spacing w:line="240" w:lineRule="auto"/>
      </w:pPr>
      <w:r>
        <w:separator/>
      </w:r>
    </w:p>
  </w:footnote>
  <w:footnote w:type="continuationSeparator" w:id="0">
    <w:p w14:paraId="55189249" w14:textId="77777777" w:rsidR="00A97468" w:rsidRDefault="00A97468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4692"/>
    <w:multiLevelType w:val="hybridMultilevel"/>
    <w:tmpl w:val="0EC02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39C"/>
    <w:multiLevelType w:val="hybridMultilevel"/>
    <w:tmpl w:val="50EAA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2ED4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5CF97C5F"/>
    <w:multiLevelType w:val="hybridMultilevel"/>
    <w:tmpl w:val="4E1C1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00CC1"/>
    <w:rsid w:val="00037EA1"/>
    <w:rsid w:val="000728C6"/>
    <w:rsid w:val="000775C5"/>
    <w:rsid w:val="00095022"/>
    <w:rsid w:val="000A476A"/>
    <w:rsid w:val="00106882"/>
    <w:rsid w:val="00107CA1"/>
    <w:rsid w:val="00154961"/>
    <w:rsid w:val="00161443"/>
    <w:rsid w:val="001974B0"/>
    <w:rsid w:val="001A593E"/>
    <w:rsid w:val="001E4683"/>
    <w:rsid w:val="002478BB"/>
    <w:rsid w:val="002566F0"/>
    <w:rsid w:val="00273248"/>
    <w:rsid w:val="002B01F6"/>
    <w:rsid w:val="002B2F4D"/>
    <w:rsid w:val="002E3A90"/>
    <w:rsid w:val="0035785C"/>
    <w:rsid w:val="00362594"/>
    <w:rsid w:val="00395F7A"/>
    <w:rsid w:val="003A4ED6"/>
    <w:rsid w:val="003B53ED"/>
    <w:rsid w:val="003B7255"/>
    <w:rsid w:val="003C7D5B"/>
    <w:rsid w:val="003D4B77"/>
    <w:rsid w:val="00443E9C"/>
    <w:rsid w:val="004516CB"/>
    <w:rsid w:val="00460368"/>
    <w:rsid w:val="004B6E87"/>
    <w:rsid w:val="004E0191"/>
    <w:rsid w:val="00543D6A"/>
    <w:rsid w:val="00545C9E"/>
    <w:rsid w:val="00552D1F"/>
    <w:rsid w:val="00584024"/>
    <w:rsid w:val="005B4600"/>
    <w:rsid w:val="005D7225"/>
    <w:rsid w:val="006007CD"/>
    <w:rsid w:val="00616BDC"/>
    <w:rsid w:val="00621D30"/>
    <w:rsid w:val="00624718"/>
    <w:rsid w:val="0064076F"/>
    <w:rsid w:val="006669A7"/>
    <w:rsid w:val="0068667C"/>
    <w:rsid w:val="00686755"/>
    <w:rsid w:val="006A2F70"/>
    <w:rsid w:val="006A58A8"/>
    <w:rsid w:val="006C09CE"/>
    <w:rsid w:val="006D5450"/>
    <w:rsid w:val="006F0C08"/>
    <w:rsid w:val="006F2CD1"/>
    <w:rsid w:val="006F34A8"/>
    <w:rsid w:val="0070464C"/>
    <w:rsid w:val="007426A0"/>
    <w:rsid w:val="007717C5"/>
    <w:rsid w:val="007C0B12"/>
    <w:rsid w:val="007F4E36"/>
    <w:rsid w:val="00864D58"/>
    <w:rsid w:val="008650BC"/>
    <w:rsid w:val="00883725"/>
    <w:rsid w:val="008A7693"/>
    <w:rsid w:val="008D5833"/>
    <w:rsid w:val="008D7AEB"/>
    <w:rsid w:val="00927B28"/>
    <w:rsid w:val="00934EC0"/>
    <w:rsid w:val="00995378"/>
    <w:rsid w:val="009E0B15"/>
    <w:rsid w:val="00A32D59"/>
    <w:rsid w:val="00A62A03"/>
    <w:rsid w:val="00A926D9"/>
    <w:rsid w:val="00A95322"/>
    <w:rsid w:val="00A97468"/>
    <w:rsid w:val="00AA124A"/>
    <w:rsid w:val="00AA5DFF"/>
    <w:rsid w:val="00AA6881"/>
    <w:rsid w:val="00AD687A"/>
    <w:rsid w:val="00AF2547"/>
    <w:rsid w:val="00B143F9"/>
    <w:rsid w:val="00B4656A"/>
    <w:rsid w:val="00BD29AF"/>
    <w:rsid w:val="00BF3A07"/>
    <w:rsid w:val="00C1423C"/>
    <w:rsid w:val="00C2532C"/>
    <w:rsid w:val="00C350D6"/>
    <w:rsid w:val="00C36FAA"/>
    <w:rsid w:val="00C84145"/>
    <w:rsid w:val="00CA7669"/>
    <w:rsid w:val="00CB1FF3"/>
    <w:rsid w:val="00CB2788"/>
    <w:rsid w:val="00CD02BC"/>
    <w:rsid w:val="00CF7C10"/>
    <w:rsid w:val="00D75346"/>
    <w:rsid w:val="00D85F83"/>
    <w:rsid w:val="00DB4534"/>
    <w:rsid w:val="00DC24BB"/>
    <w:rsid w:val="00DE04D7"/>
    <w:rsid w:val="00DE402D"/>
    <w:rsid w:val="00E23996"/>
    <w:rsid w:val="00E33A2E"/>
    <w:rsid w:val="00E736C2"/>
    <w:rsid w:val="00F16457"/>
    <w:rsid w:val="00F44DA9"/>
    <w:rsid w:val="00F72F68"/>
    <w:rsid w:val="00F87605"/>
    <w:rsid w:val="00FB4F9C"/>
    <w:rsid w:val="00FB4FD9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F2D"/>
  <w15:docId w15:val="{8E0A73A4-E15C-4FFC-BDCE-735805B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B808-19EE-437A-A549-E0F7915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Abdullah Göçmez</cp:lastModifiedBy>
  <cp:revision>21</cp:revision>
  <dcterms:created xsi:type="dcterms:W3CDTF">2020-09-02T12:32:00Z</dcterms:created>
  <dcterms:modified xsi:type="dcterms:W3CDTF">2021-09-15T12:44:00Z</dcterms:modified>
</cp:coreProperties>
</file>