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654DE8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654DE8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9329D2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Kulak Burun Boğaz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B73A8F" w:rsidP="00E321EB">
            <w:pPr>
              <w:rPr>
                <w:sz w:val="20"/>
                <w:szCs w:val="20"/>
              </w:rPr>
            </w:pPr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>3201504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 xml:space="preserve"> I</w:t>
            </w:r>
            <w:r w:rsidR="009329D2" w:rsidRPr="00654DE8">
              <w:rPr>
                <w:sz w:val="20"/>
                <w:szCs w:val="20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9329D2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  <w:r w:rsidR="00E321EB" w:rsidRPr="00654DE8">
              <w:rPr>
                <w:sz w:val="20"/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9329D2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9329D2" w:rsidP="00E321EB">
            <w:pPr>
              <w:rPr>
                <w:sz w:val="20"/>
                <w:szCs w:val="20"/>
                <w:highlight w:val="yellow"/>
              </w:rPr>
            </w:pPr>
            <w:r w:rsidRPr="00654DE8">
              <w:rPr>
                <w:sz w:val="20"/>
                <w:szCs w:val="20"/>
              </w:rPr>
              <w:t>1</w:t>
            </w:r>
          </w:p>
        </w:tc>
      </w:tr>
      <w:tr w:rsidR="00E321EB" w:rsidRPr="00654DE8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Türkçe</w:t>
            </w: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Zorunlu</w:t>
            </w:r>
          </w:p>
        </w:tc>
      </w:tr>
      <w:tr w:rsidR="00E321EB" w:rsidRPr="00654DE8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54DE8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Ağız ve Diş Sağlığı ve Hastalıkları ile ilişkili Kulak Burun Boğaz hastalıkları hakkında bilgi sahibi olmak.</w:t>
            </w: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ind w:right="-108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Bu dersin sonunda öğrenci;</w:t>
            </w:r>
          </w:p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Larinks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dispnesi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ön tanısını koya</w:t>
            </w:r>
            <w:r w:rsidR="00E83CDF" w:rsidRPr="00654DE8">
              <w:rPr>
                <w:color w:val="000000"/>
                <w:sz w:val="20"/>
                <w:szCs w:val="20"/>
              </w:rPr>
              <w:t>r</w:t>
            </w:r>
            <w:r w:rsidR="0092526D" w:rsidRPr="00654DE8">
              <w:rPr>
                <w:color w:val="000000"/>
                <w:sz w:val="20"/>
                <w:szCs w:val="20"/>
              </w:rPr>
              <w:t>.</w:t>
            </w:r>
          </w:p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2. </w:t>
            </w:r>
            <w:r w:rsidR="002546BD" w:rsidRPr="00654DE8">
              <w:rPr>
                <w:color w:val="000000"/>
                <w:sz w:val="20"/>
                <w:szCs w:val="20"/>
              </w:rPr>
              <w:t xml:space="preserve">Burun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dışının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hastalıkları, burun tıkanıklıkları,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rinitler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hastalıkları hakkında genel bilgi sahibi ol</w:t>
            </w:r>
            <w:r w:rsidR="00E83CDF" w:rsidRPr="00654DE8">
              <w:rPr>
                <w:color w:val="000000"/>
                <w:sz w:val="20"/>
                <w:szCs w:val="20"/>
              </w:rPr>
              <w:t>ur</w:t>
            </w:r>
            <w:r w:rsidRPr="00654DE8">
              <w:rPr>
                <w:color w:val="000000"/>
                <w:sz w:val="20"/>
                <w:szCs w:val="20"/>
              </w:rPr>
              <w:t>.</w:t>
            </w:r>
          </w:p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Epistaksisli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hastaya ilk tıbbi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yaklaşımı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yapa</w:t>
            </w:r>
            <w:r w:rsidR="00E83CDF" w:rsidRPr="00654DE8">
              <w:rPr>
                <w:color w:val="000000"/>
                <w:sz w:val="20"/>
                <w:szCs w:val="20"/>
              </w:rPr>
              <w:t>r</w:t>
            </w:r>
            <w:r w:rsidRPr="00654DE8">
              <w:rPr>
                <w:color w:val="000000"/>
                <w:sz w:val="20"/>
                <w:szCs w:val="20"/>
              </w:rPr>
              <w:t>.</w:t>
            </w:r>
          </w:p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4. </w:t>
            </w:r>
            <w:r w:rsidR="002546BD" w:rsidRPr="00654DE8">
              <w:rPr>
                <w:color w:val="000000"/>
                <w:sz w:val="20"/>
                <w:szCs w:val="20"/>
              </w:rPr>
              <w:t>Sinüzit ön tanısı koya</w:t>
            </w:r>
            <w:r w:rsidR="00E83CDF" w:rsidRPr="00654DE8">
              <w:rPr>
                <w:color w:val="000000"/>
                <w:sz w:val="20"/>
                <w:szCs w:val="20"/>
              </w:rPr>
              <w:t>r.</w:t>
            </w:r>
          </w:p>
          <w:p w:rsidR="00E321EB" w:rsidRPr="00654DE8" w:rsidRDefault="00E321EB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5. </w:t>
            </w:r>
            <w:r w:rsidR="002546BD" w:rsidRPr="00654DE8">
              <w:rPr>
                <w:color w:val="000000"/>
                <w:sz w:val="20"/>
                <w:szCs w:val="20"/>
              </w:rPr>
              <w:t xml:space="preserve">Orta kulak </w:t>
            </w:r>
            <w:proofErr w:type="gramStart"/>
            <w:r w:rsidR="002546BD" w:rsidRPr="00654DE8">
              <w:rPr>
                <w:color w:val="000000"/>
                <w:sz w:val="20"/>
                <w:szCs w:val="20"/>
              </w:rPr>
              <w:t>enfeksiyonları</w:t>
            </w:r>
            <w:proofErr w:type="gramEnd"/>
            <w:r w:rsidR="002546BD" w:rsidRPr="00654DE8">
              <w:rPr>
                <w:color w:val="000000"/>
                <w:sz w:val="20"/>
                <w:szCs w:val="20"/>
              </w:rPr>
              <w:t xml:space="preserve"> hakkında genel bilgi sahibi </w:t>
            </w:r>
            <w:r w:rsidR="000B0B42" w:rsidRPr="00654DE8">
              <w:rPr>
                <w:color w:val="000000"/>
                <w:sz w:val="20"/>
                <w:szCs w:val="20"/>
              </w:rPr>
              <w:t>olur</w:t>
            </w:r>
            <w:r w:rsidRPr="00654DE8">
              <w:rPr>
                <w:color w:val="000000"/>
                <w:sz w:val="20"/>
                <w:szCs w:val="20"/>
              </w:rPr>
              <w:t>.</w:t>
            </w:r>
          </w:p>
          <w:p w:rsidR="00E321EB" w:rsidRPr="00654DE8" w:rsidRDefault="00E321EB" w:rsidP="00E83CDF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="002546BD" w:rsidRPr="00654DE8">
              <w:rPr>
                <w:color w:val="000000"/>
                <w:sz w:val="20"/>
                <w:szCs w:val="20"/>
              </w:rPr>
              <w:t>Tükrük</w:t>
            </w:r>
            <w:proofErr w:type="spellEnd"/>
            <w:r w:rsidR="002546BD" w:rsidRPr="00654DE8">
              <w:rPr>
                <w:color w:val="000000"/>
                <w:sz w:val="20"/>
                <w:szCs w:val="20"/>
              </w:rPr>
              <w:t xml:space="preserve"> bezi hastalıkları hakkında genel bilgi sahibi </w:t>
            </w:r>
            <w:r w:rsidR="00E83CDF" w:rsidRPr="00654DE8">
              <w:rPr>
                <w:color w:val="000000"/>
                <w:sz w:val="20"/>
                <w:szCs w:val="20"/>
              </w:rPr>
              <w:t>olur</w:t>
            </w:r>
            <w:r w:rsidR="00654DE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321EB" w:rsidRPr="00654DE8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Dersin İçeriği</w:t>
            </w:r>
          </w:p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  <w:p w:rsidR="00E321EB" w:rsidRPr="00654DE8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 xml:space="preserve">Temel KBB Anatomisi, Burun </w:t>
            </w:r>
            <w:proofErr w:type="spellStart"/>
            <w:r w:rsidRPr="00654DE8">
              <w:rPr>
                <w:sz w:val="20"/>
                <w:szCs w:val="20"/>
              </w:rPr>
              <w:t>dışı</w:t>
            </w:r>
            <w:proofErr w:type="spellEnd"/>
            <w:r w:rsidRPr="00654DE8">
              <w:rPr>
                <w:sz w:val="20"/>
                <w:szCs w:val="20"/>
              </w:rPr>
              <w:t xml:space="preserve"> hastalıkları, Burun tıkanıklıkları, Burun </w:t>
            </w:r>
            <w:proofErr w:type="spellStart"/>
            <w:r w:rsidRPr="00654DE8">
              <w:rPr>
                <w:sz w:val="20"/>
                <w:szCs w:val="20"/>
              </w:rPr>
              <w:t>septumu</w:t>
            </w:r>
            <w:proofErr w:type="spellEnd"/>
            <w:r w:rsidRPr="00654DE8">
              <w:rPr>
                <w:sz w:val="20"/>
                <w:szCs w:val="20"/>
              </w:rPr>
              <w:t xml:space="preserve"> hastalıkları ve tedavisi, </w:t>
            </w:r>
            <w:proofErr w:type="spellStart"/>
            <w:r w:rsidRPr="00654DE8">
              <w:rPr>
                <w:sz w:val="20"/>
                <w:szCs w:val="20"/>
              </w:rPr>
              <w:t>Epistaksis</w:t>
            </w:r>
            <w:proofErr w:type="spellEnd"/>
            <w:r w:rsidRPr="00654DE8">
              <w:rPr>
                <w:sz w:val="20"/>
                <w:szCs w:val="20"/>
              </w:rPr>
              <w:t xml:space="preserve">, Sinüs hastalıkları ve cerrahisi, </w:t>
            </w:r>
            <w:proofErr w:type="spellStart"/>
            <w:r w:rsidRPr="00654DE8">
              <w:rPr>
                <w:sz w:val="20"/>
                <w:szCs w:val="20"/>
              </w:rPr>
              <w:t>Rinitler</w:t>
            </w:r>
            <w:proofErr w:type="spellEnd"/>
            <w:r w:rsidRPr="00654DE8">
              <w:rPr>
                <w:sz w:val="20"/>
                <w:szCs w:val="20"/>
              </w:rPr>
              <w:t xml:space="preserve">, </w:t>
            </w:r>
            <w:proofErr w:type="spellStart"/>
            <w:r w:rsidRPr="00654DE8">
              <w:rPr>
                <w:sz w:val="20"/>
                <w:szCs w:val="20"/>
              </w:rPr>
              <w:t>Otitis</w:t>
            </w:r>
            <w:proofErr w:type="spellEnd"/>
            <w:r w:rsidRPr="00654DE8">
              <w:rPr>
                <w:sz w:val="20"/>
                <w:szCs w:val="20"/>
              </w:rPr>
              <w:t xml:space="preserve"> </w:t>
            </w:r>
            <w:proofErr w:type="spellStart"/>
            <w:r w:rsidRPr="00654DE8">
              <w:rPr>
                <w:sz w:val="20"/>
                <w:szCs w:val="20"/>
              </w:rPr>
              <w:t>media</w:t>
            </w:r>
            <w:proofErr w:type="spellEnd"/>
            <w:r w:rsidRPr="00654DE8">
              <w:rPr>
                <w:sz w:val="20"/>
                <w:szCs w:val="20"/>
              </w:rPr>
              <w:t xml:space="preserve">, </w:t>
            </w:r>
            <w:proofErr w:type="spellStart"/>
            <w:r w:rsidRPr="00654DE8">
              <w:rPr>
                <w:sz w:val="20"/>
                <w:szCs w:val="20"/>
              </w:rPr>
              <w:t>Otitis</w:t>
            </w:r>
            <w:proofErr w:type="spellEnd"/>
            <w:r w:rsidRPr="00654DE8">
              <w:rPr>
                <w:sz w:val="20"/>
                <w:szCs w:val="20"/>
              </w:rPr>
              <w:t xml:space="preserve"> </w:t>
            </w:r>
            <w:proofErr w:type="spellStart"/>
            <w:r w:rsidRPr="00654DE8">
              <w:rPr>
                <w:sz w:val="20"/>
                <w:szCs w:val="20"/>
              </w:rPr>
              <w:t>media</w:t>
            </w:r>
            <w:proofErr w:type="spellEnd"/>
            <w:r w:rsidRPr="00654DE8">
              <w:rPr>
                <w:sz w:val="20"/>
                <w:szCs w:val="20"/>
              </w:rPr>
              <w:t xml:space="preserve"> </w:t>
            </w:r>
            <w:proofErr w:type="gramStart"/>
            <w:r w:rsidRPr="00654DE8">
              <w:rPr>
                <w:sz w:val="20"/>
                <w:szCs w:val="20"/>
              </w:rPr>
              <w:t>komplikasyonları</w:t>
            </w:r>
            <w:proofErr w:type="gramEnd"/>
            <w:r w:rsidRPr="00654DE8">
              <w:rPr>
                <w:sz w:val="20"/>
                <w:szCs w:val="20"/>
              </w:rPr>
              <w:t xml:space="preserve">, Anjinler, </w:t>
            </w:r>
            <w:proofErr w:type="spellStart"/>
            <w:r w:rsidRPr="00654DE8">
              <w:rPr>
                <w:sz w:val="20"/>
                <w:szCs w:val="20"/>
              </w:rPr>
              <w:t>Tonsillektomi</w:t>
            </w:r>
            <w:proofErr w:type="spellEnd"/>
            <w:r w:rsidRPr="00654DE8">
              <w:rPr>
                <w:sz w:val="20"/>
                <w:szCs w:val="20"/>
              </w:rPr>
              <w:t xml:space="preserve"> ve </w:t>
            </w:r>
            <w:proofErr w:type="spellStart"/>
            <w:r w:rsidRPr="00654DE8">
              <w:rPr>
                <w:sz w:val="20"/>
                <w:szCs w:val="20"/>
              </w:rPr>
              <w:t>adenoidektomi</w:t>
            </w:r>
            <w:proofErr w:type="spellEnd"/>
            <w:r w:rsidRPr="00654DE8">
              <w:rPr>
                <w:sz w:val="20"/>
                <w:szCs w:val="20"/>
              </w:rPr>
              <w:t xml:space="preserve">, </w:t>
            </w:r>
            <w:proofErr w:type="spellStart"/>
            <w:r w:rsidRPr="00654DE8">
              <w:rPr>
                <w:sz w:val="20"/>
                <w:szCs w:val="20"/>
              </w:rPr>
              <w:t>Tükrük</w:t>
            </w:r>
            <w:proofErr w:type="spellEnd"/>
            <w:r w:rsidRPr="00654DE8">
              <w:rPr>
                <w:sz w:val="20"/>
                <w:szCs w:val="20"/>
              </w:rPr>
              <w:t xml:space="preserve"> bezi hastalıkları, Dudak ve Oral </w:t>
            </w:r>
            <w:proofErr w:type="spellStart"/>
            <w:r w:rsidRPr="00654DE8">
              <w:rPr>
                <w:sz w:val="20"/>
                <w:szCs w:val="20"/>
              </w:rPr>
              <w:t>kavite</w:t>
            </w:r>
            <w:proofErr w:type="spellEnd"/>
            <w:r w:rsidRPr="00654DE8">
              <w:rPr>
                <w:sz w:val="20"/>
                <w:szCs w:val="20"/>
              </w:rPr>
              <w:t xml:space="preserve"> kanserleri, </w:t>
            </w:r>
            <w:proofErr w:type="spellStart"/>
            <w:r w:rsidRPr="00654DE8">
              <w:rPr>
                <w:sz w:val="20"/>
                <w:szCs w:val="20"/>
              </w:rPr>
              <w:t>Larengofarengial</w:t>
            </w:r>
            <w:proofErr w:type="spellEnd"/>
            <w:r w:rsidRPr="00654DE8">
              <w:rPr>
                <w:sz w:val="20"/>
                <w:szCs w:val="20"/>
              </w:rPr>
              <w:t xml:space="preserve"> hastalıklar, </w:t>
            </w:r>
            <w:proofErr w:type="spellStart"/>
            <w:r w:rsidRPr="00654DE8">
              <w:rPr>
                <w:sz w:val="20"/>
                <w:szCs w:val="20"/>
              </w:rPr>
              <w:t>Larinks</w:t>
            </w:r>
            <w:proofErr w:type="spellEnd"/>
            <w:r w:rsidRPr="00654DE8">
              <w:rPr>
                <w:sz w:val="20"/>
                <w:szCs w:val="20"/>
              </w:rPr>
              <w:t xml:space="preserve"> </w:t>
            </w:r>
            <w:proofErr w:type="spellStart"/>
            <w:r w:rsidRPr="00654DE8">
              <w:rPr>
                <w:sz w:val="20"/>
                <w:szCs w:val="20"/>
              </w:rPr>
              <w:t>dispneleri</w:t>
            </w:r>
            <w:proofErr w:type="spellEnd"/>
            <w:r w:rsidRPr="00654DE8">
              <w:rPr>
                <w:sz w:val="20"/>
                <w:szCs w:val="20"/>
              </w:rPr>
              <w:t xml:space="preserve">, </w:t>
            </w:r>
            <w:proofErr w:type="spellStart"/>
            <w:r w:rsidRPr="00654DE8">
              <w:rPr>
                <w:sz w:val="20"/>
                <w:szCs w:val="20"/>
              </w:rPr>
              <w:t>Trakeotomi</w:t>
            </w:r>
            <w:proofErr w:type="spellEnd"/>
            <w:r w:rsidRPr="00654DE8">
              <w:rPr>
                <w:sz w:val="20"/>
                <w:szCs w:val="20"/>
              </w:rPr>
              <w:t xml:space="preserve">, </w:t>
            </w:r>
            <w:proofErr w:type="spellStart"/>
            <w:r w:rsidRPr="00654DE8">
              <w:rPr>
                <w:sz w:val="20"/>
                <w:szCs w:val="20"/>
              </w:rPr>
              <w:t>Larinks</w:t>
            </w:r>
            <w:proofErr w:type="spellEnd"/>
            <w:r w:rsidRPr="00654DE8">
              <w:rPr>
                <w:sz w:val="20"/>
                <w:szCs w:val="20"/>
              </w:rPr>
              <w:t xml:space="preserve"> kanseri.</w:t>
            </w:r>
          </w:p>
        </w:tc>
      </w:tr>
      <w:tr w:rsidR="00E321EB" w:rsidRPr="00654DE8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654DE8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654DE8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Temel KBB Anatomisi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Burun </w:t>
            </w:r>
            <w:proofErr w:type="spellStart"/>
            <w:r w:rsidRPr="00654DE8">
              <w:rPr>
                <w:color w:val="000000"/>
                <w:sz w:val="20"/>
                <w:szCs w:val="20"/>
              </w:rPr>
              <w:t>dışı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hastalıkları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Burun tıkanıklıkları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Burun </w:t>
            </w:r>
            <w:proofErr w:type="spellStart"/>
            <w:r w:rsidRPr="00654DE8">
              <w:rPr>
                <w:color w:val="000000"/>
                <w:sz w:val="20"/>
                <w:szCs w:val="20"/>
              </w:rPr>
              <w:t>septumu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hastalıkları ve tedavisi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Epistaksis</w:t>
            </w:r>
            <w:proofErr w:type="spellEnd"/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Sinüs hastalıkları ve cerrahisi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Rinitler</w:t>
            </w:r>
            <w:proofErr w:type="spellEnd"/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Otitis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DE8">
              <w:rPr>
                <w:color w:val="000000"/>
                <w:sz w:val="20"/>
                <w:szCs w:val="20"/>
              </w:rPr>
              <w:t>media</w:t>
            </w:r>
            <w:proofErr w:type="spellEnd"/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>Anjinler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Tonsillektomi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654DE8">
              <w:rPr>
                <w:color w:val="000000"/>
                <w:sz w:val="20"/>
                <w:szCs w:val="20"/>
              </w:rPr>
              <w:t>adenoidektomi</w:t>
            </w:r>
            <w:proofErr w:type="spellEnd"/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Tükrük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bezi hastalıkları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54DE8">
              <w:rPr>
                <w:color w:val="000000"/>
                <w:sz w:val="20"/>
                <w:szCs w:val="20"/>
              </w:rPr>
              <w:t xml:space="preserve">Dudak ve Oral </w:t>
            </w:r>
            <w:proofErr w:type="spellStart"/>
            <w:r w:rsidRPr="00654DE8">
              <w:rPr>
                <w:color w:val="000000"/>
                <w:sz w:val="20"/>
                <w:szCs w:val="20"/>
              </w:rPr>
              <w:t>kavite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kanserleri</w:t>
            </w:r>
          </w:p>
        </w:tc>
      </w:tr>
      <w:tr w:rsidR="00E321EB" w:rsidRPr="00654DE8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2546BD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Larinks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kanseri</w:t>
            </w:r>
          </w:p>
        </w:tc>
      </w:tr>
      <w:tr w:rsidR="00E321EB" w:rsidRPr="00654DE8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654DE8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A" w:rsidRPr="00654DE8" w:rsidRDefault="0001504A" w:rsidP="0001504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54DE8">
              <w:rPr>
                <w:color w:val="000000"/>
                <w:sz w:val="20"/>
                <w:szCs w:val="20"/>
              </w:rPr>
              <w:t>Tükrük</w:t>
            </w:r>
            <w:proofErr w:type="spellEnd"/>
            <w:r w:rsidRPr="00654DE8">
              <w:rPr>
                <w:color w:val="000000"/>
                <w:sz w:val="20"/>
                <w:szCs w:val="20"/>
              </w:rPr>
              <w:t xml:space="preserve"> bezi hastalıkları hakkında genel bilgi sahibi olur.</w:t>
            </w:r>
          </w:p>
          <w:p w:rsidR="0001504A" w:rsidRPr="00654DE8" w:rsidRDefault="0001504A" w:rsidP="0001504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Tükürük bezi kanserleri hakkında yeterli bilgisi olur.</w:t>
            </w:r>
          </w:p>
          <w:p w:rsidR="0001504A" w:rsidRPr="00654DE8" w:rsidRDefault="0001504A" w:rsidP="0001504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Temel KBB anatomisini bilir.</w:t>
            </w:r>
          </w:p>
          <w:p w:rsidR="00E321EB" w:rsidRPr="00654DE8" w:rsidRDefault="00E321EB" w:rsidP="00CD2D7C">
            <w:pPr>
              <w:jc w:val="both"/>
              <w:rPr>
                <w:sz w:val="20"/>
                <w:szCs w:val="20"/>
              </w:rPr>
            </w:pPr>
          </w:p>
        </w:tc>
      </w:tr>
      <w:tr w:rsidR="00E321EB" w:rsidRPr="00654DE8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654DE8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01504A" w:rsidP="0001504A">
            <w:pPr>
              <w:ind w:left="720" w:hanging="720"/>
              <w:jc w:val="both"/>
              <w:rPr>
                <w:sz w:val="20"/>
                <w:szCs w:val="20"/>
              </w:rPr>
            </w:pPr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>Cummings</w:t>
            </w:r>
            <w:proofErr w:type="spellEnd"/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>, C.W</w:t>
            </w:r>
            <w:proofErr w:type="gramStart"/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 (2003</w:t>
            </w:r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Otola</w:t>
            </w:r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ryngology</w:t>
            </w:r>
            <w:proofErr w:type="spellEnd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Neck</w:t>
            </w:r>
            <w:proofErr w:type="spellEnd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552A" w:rsidRPr="00654DE8">
              <w:rPr>
                <w:i/>
                <w:color w:val="222222"/>
                <w:sz w:val="20"/>
                <w:szCs w:val="20"/>
                <w:shd w:val="clear" w:color="auto" w:fill="FFFFFF"/>
              </w:rPr>
              <w:t>Surger</w:t>
            </w:r>
            <w:proofErr w:type="spellEnd"/>
            <w:r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, 3rd </w:t>
            </w:r>
            <w:proofErr w:type="spellStart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>edition</w:t>
            </w:r>
            <w:proofErr w:type="spellEnd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>Mosby</w:t>
            </w:r>
            <w:proofErr w:type="spellEnd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>Year</w:t>
            </w:r>
            <w:proofErr w:type="spellEnd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="0033552A" w:rsidRPr="00654DE8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321EB" w:rsidRPr="00654DE8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54DE8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654DE8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654DE8" w:rsidRDefault="00E321EB" w:rsidP="00E321EB">
            <w:pPr>
              <w:rPr>
                <w:rStyle w:val="Gl"/>
                <w:sz w:val="20"/>
                <w:szCs w:val="20"/>
              </w:rPr>
            </w:pPr>
            <w:r w:rsidRPr="00654DE8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654DE8" w:rsidRDefault="00E321EB" w:rsidP="00E321EB">
            <w:pPr>
              <w:rPr>
                <w:rStyle w:val="Gl"/>
                <w:sz w:val="20"/>
                <w:szCs w:val="20"/>
              </w:rPr>
            </w:pPr>
            <w:r w:rsidRPr="00654DE8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654DE8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654DE8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654DE8" w:rsidRDefault="00A37D77">
      <w:pPr>
        <w:rPr>
          <w:sz w:val="20"/>
          <w:szCs w:val="20"/>
        </w:rPr>
      </w:pPr>
    </w:p>
    <w:p w:rsidR="003D772F" w:rsidRPr="00654DE8" w:rsidRDefault="003D772F">
      <w:pPr>
        <w:rPr>
          <w:sz w:val="20"/>
          <w:szCs w:val="20"/>
        </w:rPr>
      </w:pPr>
    </w:p>
    <w:tbl>
      <w:tblPr>
        <w:tblStyle w:val="TabloKlavuzu"/>
        <w:tblW w:w="10544" w:type="dxa"/>
        <w:tblInd w:w="-513" w:type="dxa"/>
        <w:tblLook w:val="04A0"/>
      </w:tblPr>
      <w:tblGrid>
        <w:gridCol w:w="805"/>
        <w:gridCol w:w="608"/>
        <w:gridCol w:w="608"/>
        <w:gridCol w:w="608"/>
        <w:gridCol w:w="608"/>
        <w:gridCol w:w="608"/>
        <w:gridCol w:w="495"/>
        <w:gridCol w:w="114"/>
        <w:gridCol w:w="609"/>
        <w:gridCol w:w="609"/>
        <w:gridCol w:w="502"/>
        <w:gridCol w:w="107"/>
        <w:gridCol w:w="716"/>
        <w:gridCol w:w="716"/>
        <w:gridCol w:w="376"/>
        <w:gridCol w:w="340"/>
        <w:gridCol w:w="716"/>
        <w:gridCol w:w="716"/>
        <w:gridCol w:w="683"/>
      </w:tblGrid>
      <w:tr w:rsidR="000750BE" w:rsidRPr="00654DE8" w:rsidTr="00654DE8">
        <w:trPr>
          <w:trHeight w:val="627"/>
        </w:trPr>
        <w:tc>
          <w:tcPr>
            <w:tcW w:w="805" w:type="dxa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739" w:type="dxa"/>
            <w:gridSpan w:val="18"/>
          </w:tcPr>
          <w:p w:rsidR="000750BE" w:rsidRPr="00654DE8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 xml:space="preserve">PROGRAM </w:t>
            </w:r>
            <w:r w:rsidR="003D772F" w:rsidRPr="00654DE8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654DE8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DERS ÖĞREN</w:t>
            </w:r>
            <w:r w:rsidR="000750BE" w:rsidRPr="00654DE8">
              <w:rPr>
                <w:b/>
                <w:sz w:val="20"/>
                <w:szCs w:val="20"/>
              </w:rPr>
              <w:t xml:space="preserve">İM </w:t>
            </w:r>
            <w:r w:rsidR="00FC497C" w:rsidRPr="00654DE8">
              <w:rPr>
                <w:b/>
                <w:sz w:val="20"/>
                <w:szCs w:val="20"/>
              </w:rPr>
              <w:t>ÇIKTILARI</w:t>
            </w:r>
            <w:r w:rsidR="000750BE" w:rsidRPr="00654DE8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654DE8" w:rsidTr="00654DE8">
        <w:trPr>
          <w:trHeight w:val="330"/>
        </w:trPr>
        <w:tc>
          <w:tcPr>
            <w:tcW w:w="805" w:type="dxa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gridSpan w:val="2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gridSpan w:val="2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5" w:type="dxa"/>
          </w:tcPr>
          <w:p w:rsidR="000750BE" w:rsidRPr="00654DE8" w:rsidRDefault="000E7B90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0750BE" w:rsidRPr="00654DE8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654DE8" w:rsidTr="00654DE8">
        <w:trPr>
          <w:trHeight w:val="300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0750BE" w:rsidRPr="00654DE8" w:rsidRDefault="00654DE8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654DE8" w:rsidTr="00654DE8">
        <w:trPr>
          <w:trHeight w:val="312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0750BE" w:rsidRPr="00654DE8" w:rsidRDefault="00654DE8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654DE8" w:rsidTr="00654DE8">
        <w:trPr>
          <w:trHeight w:val="70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0750BE" w:rsidRPr="00654DE8" w:rsidRDefault="00654DE8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654DE8" w:rsidTr="00654DE8">
        <w:trPr>
          <w:trHeight w:val="312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7A4257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0750BE" w:rsidRPr="00654DE8" w:rsidRDefault="007A4257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</w:tr>
      <w:tr w:rsidR="000750BE" w:rsidRPr="00654DE8" w:rsidTr="00654DE8">
        <w:trPr>
          <w:trHeight w:val="300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2E2CA5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1</w:t>
            </w:r>
          </w:p>
        </w:tc>
      </w:tr>
      <w:tr w:rsidR="000750BE" w:rsidRPr="00654DE8" w:rsidTr="00654DE8">
        <w:trPr>
          <w:trHeight w:val="312"/>
        </w:trPr>
        <w:tc>
          <w:tcPr>
            <w:tcW w:w="805" w:type="dxa"/>
          </w:tcPr>
          <w:p w:rsidR="000750BE" w:rsidRPr="00654DE8" w:rsidRDefault="00FC497C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0750BE" w:rsidRPr="00654D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654DE8" w:rsidRDefault="007A4257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654DE8" w:rsidRDefault="007A4257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654DE8" w:rsidRDefault="00D16D34" w:rsidP="000E7B90">
            <w:pPr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0750BE" w:rsidRPr="00654DE8" w:rsidRDefault="00654DE8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654DE8" w:rsidTr="00654DE8">
        <w:trPr>
          <w:trHeight w:val="312"/>
        </w:trPr>
        <w:tc>
          <w:tcPr>
            <w:tcW w:w="10544" w:type="dxa"/>
            <w:gridSpan w:val="19"/>
          </w:tcPr>
          <w:p w:rsidR="000750BE" w:rsidRPr="00654DE8" w:rsidRDefault="00FC497C" w:rsidP="00FC497C">
            <w:pPr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ÖÇ</w:t>
            </w:r>
            <w:r w:rsidR="003D772F" w:rsidRPr="00654DE8">
              <w:rPr>
                <w:b/>
                <w:sz w:val="20"/>
                <w:szCs w:val="20"/>
              </w:rPr>
              <w:t xml:space="preserve">: Öğrenme </w:t>
            </w:r>
            <w:r w:rsidRPr="00654DE8">
              <w:rPr>
                <w:b/>
                <w:sz w:val="20"/>
                <w:szCs w:val="20"/>
              </w:rPr>
              <w:t xml:space="preserve">Çıktıları </w:t>
            </w:r>
            <w:r w:rsidR="000E7B90" w:rsidRPr="00654DE8">
              <w:rPr>
                <w:b/>
                <w:sz w:val="20"/>
                <w:szCs w:val="20"/>
              </w:rPr>
              <w:t>PÇ</w:t>
            </w:r>
            <w:r w:rsidR="003D772F" w:rsidRPr="00654DE8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654DE8" w:rsidTr="00654DE8">
        <w:trPr>
          <w:trHeight w:val="474"/>
        </w:trPr>
        <w:tc>
          <w:tcPr>
            <w:tcW w:w="805" w:type="dxa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66" w:type="dxa"/>
            <w:gridSpan w:val="3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39" w:type="dxa"/>
            <w:gridSpan w:val="3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74" w:type="dxa"/>
            <w:gridSpan w:val="4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62" w:type="dxa"/>
            <w:gridSpan w:val="4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98" w:type="dxa"/>
            <w:gridSpan w:val="4"/>
          </w:tcPr>
          <w:p w:rsidR="000750BE" w:rsidRPr="00654DE8" w:rsidRDefault="000750BE" w:rsidP="000E7B90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654DE8" w:rsidRDefault="00D9435A">
      <w:pPr>
        <w:rPr>
          <w:sz w:val="20"/>
          <w:szCs w:val="20"/>
        </w:rPr>
      </w:pPr>
    </w:p>
    <w:p w:rsidR="00C71839" w:rsidRPr="00654DE8" w:rsidRDefault="00654DE8" w:rsidP="00D9435A">
      <w:pPr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C71839" w:rsidRPr="00654DE8" w:rsidRDefault="00C71839" w:rsidP="00D9435A">
      <w:pPr>
        <w:rPr>
          <w:b/>
          <w:sz w:val="20"/>
          <w:szCs w:val="20"/>
        </w:rPr>
      </w:pPr>
    </w:p>
    <w:p w:rsidR="00C71839" w:rsidRPr="00654DE8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654DE8">
        <w:rPr>
          <w:b/>
          <w:sz w:val="20"/>
          <w:szCs w:val="20"/>
        </w:rPr>
        <w:t xml:space="preserve">Program </w:t>
      </w:r>
      <w:proofErr w:type="spellStart"/>
      <w:r w:rsidRPr="00654DE8">
        <w:rPr>
          <w:b/>
          <w:sz w:val="20"/>
          <w:szCs w:val="20"/>
        </w:rPr>
        <w:t>Çıktıları</w:t>
      </w:r>
      <w:r w:rsidR="001F19EA" w:rsidRPr="00654DE8">
        <w:rPr>
          <w:b/>
          <w:sz w:val="20"/>
          <w:szCs w:val="20"/>
        </w:rPr>
        <w:t>ve</w:t>
      </w:r>
      <w:proofErr w:type="spellEnd"/>
      <w:r w:rsidR="001F19EA" w:rsidRPr="00654DE8">
        <w:rPr>
          <w:b/>
          <w:sz w:val="20"/>
          <w:szCs w:val="20"/>
        </w:rPr>
        <w:t xml:space="preserve"> </w:t>
      </w:r>
      <w:r w:rsidR="00C71839" w:rsidRPr="00654DE8">
        <w:rPr>
          <w:b/>
          <w:sz w:val="20"/>
          <w:szCs w:val="20"/>
        </w:rPr>
        <w:t>İlgili Dersin İlişkisi</w:t>
      </w:r>
    </w:p>
    <w:tbl>
      <w:tblPr>
        <w:tblStyle w:val="TabloKlavuzu"/>
        <w:tblW w:w="10467" w:type="dxa"/>
        <w:tblInd w:w="-459" w:type="dxa"/>
        <w:tblLook w:val="04A0"/>
      </w:tblPr>
      <w:tblGrid>
        <w:gridCol w:w="112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654DE8" w:rsidTr="00FC497C">
        <w:trPr>
          <w:trHeight w:val="310"/>
        </w:trPr>
        <w:tc>
          <w:tcPr>
            <w:tcW w:w="0" w:type="auto"/>
            <w:vAlign w:val="center"/>
          </w:tcPr>
          <w:p w:rsidR="00F5354B" w:rsidRPr="00654DE8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654DE8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654DE8" w:rsidRDefault="000E7B90" w:rsidP="00F5354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654DE8" w:rsidRDefault="000E7B90" w:rsidP="00F5354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654DE8" w:rsidRDefault="000E7B90" w:rsidP="00F5354B">
            <w:pPr>
              <w:rPr>
                <w:b/>
                <w:sz w:val="20"/>
                <w:szCs w:val="20"/>
              </w:rPr>
            </w:pPr>
            <w:r w:rsidRPr="00654DE8">
              <w:rPr>
                <w:b/>
                <w:sz w:val="20"/>
                <w:szCs w:val="20"/>
              </w:rPr>
              <w:t>PÇ</w:t>
            </w:r>
            <w:r w:rsidR="00F5354B" w:rsidRPr="00654DE8">
              <w:rPr>
                <w:b/>
                <w:sz w:val="20"/>
                <w:szCs w:val="20"/>
              </w:rPr>
              <w:t>15</w:t>
            </w:r>
          </w:p>
        </w:tc>
      </w:tr>
      <w:tr w:rsidR="001F19EA" w:rsidRPr="00654DE8" w:rsidTr="00FC497C">
        <w:trPr>
          <w:trHeight w:val="442"/>
        </w:trPr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Kulak Burun Boğaz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654DE8" w:rsidRDefault="00D16D3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354B" w:rsidRPr="00654DE8" w:rsidRDefault="00D16D34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54B" w:rsidRPr="00654DE8" w:rsidRDefault="00D16D34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654D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54B" w:rsidRPr="00654DE8" w:rsidRDefault="00654DE8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C71839" w:rsidRPr="00654DE8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654DE8" w:rsidRDefault="00C71839" w:rsidP="00C71839">
      <w:pPr>
        <w:rPr>
          <w:sz w:val="20"/>
          <w:szCs w:val="20"/>
        </w:rPr>
      </w:pPr>
    </w:p>
    <w:p w:rsidR="00C71839" w:rsidRPr="00654DE8" w:rsidRDefault="00C71839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D9435A" w:rsidRPr="00654DE8" w:rsidRDefault="00D9435A" w:rsidP="00D9435A">
      <w:pPr>
        <w:rPr>
          <w:sz w:val="20"/>
          <w:szCs w:val="20"/>
        </w:rPr>
      </w:pPr>
    </w:p>
    <w:p w:rsidR="00F65373" w:rsidRPr="00654DE8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654DE8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68" w:rsidRDefault="008D6F68" w:rsidP="008863FB">
      <w:r>
        <w:separator/>
      </w:r>
    </w:p>
  </w:endnote>
  <w:endnote w:type="continuationSeparator" w:id="1">
    <w:p w:rsidR="008D6F68" w:rsidRDefault="008D6F68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68" w:rsidRDefault="008D6F68" w:rsidP="008863FB">
      <w:r>
        <w:separator/>
      </w:r>
    </w:p>
  </w:footnote>
  <w:footnote w:type="continuationSeparator" w:id="1">
    <w:p w:rsidR="008D6F68" w:rsidRDefault="008D6F68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1B23"/>
    <w:multiLevelType w:val="hybridMultilevel"/>
    <w:tmpl w:val="4200789E"/>
    <w:lvl w:ilvl="0" w:tplc="836A14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1504A"/>
    <w:rsid w:val="000750BE"/>
    <w:rsid w:val="000A5BBB"/>
    <w:rsid w:val="000B0B42"/>
    <w:rsid w:val="000E7B90"/>
    <w:rsid w:val="001B2B08"/>
    <w:rsid w:val="001C241E"/>
    <w:rsid w:val="001F19EA"/>
    <w:rsid w:val="001F3DA3"/>
    <w:rsid w:val="00237675"/>
    <w:rsid w:val="002546BD"/>
    <w:rsid w:val="002555D9"/>
    <w:rsid w:val="002A2B2A"/>
    <w:rsid w:val="002B0650"/>
    <w:rsid w:val="002E2CA5"/>
    <w:rsid w:val="0033552A"/>
    <w:rsid w:val="003443CB"/>
    <w:rsid w:val="00353363"/>
    <w:rsid w:val="00374402"/>
    <w:rsid w:val="00374954"/>
    <w:rsid w:val="003B6F1B"/>
    <w:rsid w:val="003D772F"/>
    <w:rsid w:val="003F3592"/>
    <w:rsid w:val="0043002B"/>
    <w:rsid w:val="004835F5"/>
    <w:rsid w:val="00487804"/>
    <w:rsid w:val="004924F3"/>
    <w:rsid w:val="004F18CC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54DE8"/>
    <w:rsid w:val="00680ECC"/>
    <w:rsid w:val="0068176D"/>
    <w:rsid w:val="00684C09"/>
    <w:rsid w:val="006A14F1"/>
    <w:rsid w:val="006C1D0B"/>
    <w:rsid w:val="006C411B"/>
    <w:rsid w:val="006C579F"/>
    <w:rsid w:val="00713459"/>
    <w:rsid w:val="00716A7C"/>
    <w:rsid w:val="007319E6"/>
    <w:rsid w:val="00781F82"/>
    <w:rsid w:val="007A4257"/>
    <w:rsid w:val="008306EA"/>
    <w:rsid w:val="00840AB5"/>
    <w:rsid w:val="00841039"/>
    <w:rsid w:val="008863FB"/>
    <w:rsid w:val="008C36FA"/>
    <w:rsid w:val="008D6F68"/>
    <w:rsid w:val="0092526D"/>
    <w:rsid w:val="009329D2"/>
    <w:rsid w:val="009A7D2C"/>
    <w:rsid w:val="009C0F7E"/>
    <w:rsid w:val="00A37D77"/>
    <w:rsid w:val="00A417C1"/>
    <w:rsid w:val="00A64783"/>
    <w:rsid w:val="00A664E9"/>
    <w:rsid w:val="00AA4F08"/>
    <w:rsid w:val="00AD6888"/>
    <w:rsid w:val="00B0356E"/>
    <w:rsid w:val="00B73A8F"/>
    <w:rsid w:val="00BA620E"/>
    <w:rsid w:val="00BE03B8"/>
    <w:rsid w:val="00BF1AC0"/>
    <w:rsid w:val="00C504FE"/>
    <w:rsid w:val="00C57E32"/>
    <w:rsid w:val="00C71839"/>
    <w:rsid w:val="00C81894"/>
    <w:rsid w:val="00CB4E5D"/>
    <w:rsid w:val="00CD2D7C"/>
    <w:rsid w:val="00CF24CC"/>
    <w:rsid w:val="00D16D34"/>
    <w:rsid w:val="00D16EAD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3CDF"/>
    <w:rsid w:val="00E84842"/>
    <w:rsid w:val="00EC4928"/>
    <w:rsid w:val="00F20761"/>
    <w:rsid w:val="00F3576E"/>
    <w:rsid w:val="00F44825"/>
    <w:rsid w:val="00F460E9"/>
    <w:rsid w:val="00F5354B"/>
    <w:rsid w:val="00F65373"/>
    <w:rsid w:val="00F66389"/>
    <w:rsid w:val="00FA3BC4"/>
    <w:rsid w:val="00FC118B"/>
    <w:rsid w:val="00FC497C"/>
    <w:rsid w:val="00FC7136"/>
    <w:rsid w:val="00FD2644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1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B77C07-F7E7-4699-B62C-C5715D8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14</cp:revision>
  <cp:lastPrinted>2018-05-21T12:07:00Z</cp:lastPrinted>
  <dcterms:created xsi:type="dcterms:W3CDTF">2018-09-18T10:21:00Z</dcterms:created>
  <dcterms:modified xsi:type="dcterms:W3CDTF">2018-11-29T23:04:00Z</dcterms:modified>
</cp:coreProperties>
</file>