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232"/>
        <w:gridCol w:w="1321"/>
        <w:gridCol w:w="1176"/>
        <w:gridCol w:w="1003"/>
        <w:gridCol w:w="1120"/>
        <w:gridCol w:w="1014"/>
        <w:gridCol w:w="1386"/>
      </w:tblGrid>
      <w:tr w:rsidR="0018245A" w:rsidRPr="0017040D" w:rsidTr="00D85640">
        <w:tc>
          <w:tcPr>
            <w:tcW w:w="3769" w:type="dxa"/>
            <w:gridSpan w:val="3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Dersin Adı</w:t>
            </w:r>
          </w:p>
        </w:tc>
        <w:tc>
          <w:tcPr>
            <w:tcW w:w="1176" w:type="dxa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Kodu</w:t>
            </w:r>
          </w:p>
        </w:tc>
        <w:tc>
          <w:tcPr>
            <w:tcW w:w="1003" w:type="dxa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Yarıyılı</w:t>
            </w:r>
          </w:p>
        </w:tc>
        <w:tc>
          <w:tcPr>
            <w:tcW w:w="1120" w:type="dxa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T+U</w:t>
            </w:r>
          </w:p>
        </w:tc>
        <w:tc>
          <w:tcPr>
            <w:tcW w:w="1014" w:type="dxa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Kredisi</w:t>
            </w:r>
          </w:p>
        </w:tc>
        <w:tc>
          <w:tcPr>
            <w:tcW w:w="1386" w:type="dxa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AKTS</w:t>
            </w:r>
          </w:p>
        </w:tc>
      </w:tr>
      <w:tr w:rsidR="0018245A" w:rsidRPr="0017040D" w:rsidTr="00D85640">
        <w:tc>
          <w:tcPr>
            <w:tcW w:w="3769" w:type="dxa"/>
            <w:gridSpan w:val="3"/>
          </w:tcPr>
          <w:p w:rsidR="0018245A" w:rsidRPr="0017040D" w:rsidRDefault="002D6C7C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Dental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anestezi</w:t>
            </w:r>
          </w:p>
        </w:tc>
        <w:tc>
          <w:tcPr>
            <w:tcW w:w="1176" w:type="dxa"/>
          </w:tcPr>
          <w:p w:rsidR="0018245A" w:rsidRPr="0017040D" w:rsidRDefault="00563A4E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3201306</w:t>
            </w:r>
          </w:p>
        </w:tc>
        <w:tc>
          <w:tcPr>
            <w:tcW w:w="1003" w:type="dxa"/>
          </w:tcPr>
          <w:p w:rsidR="0018245A" w:rsidRPr="0017040D" w:rsidRDefault="004D679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V-VI</w:t>
            </w:r>
          </w:p>
        </w:tc>
        <w:tc>
          <w:tcPr>
            <w:tcW w:w="1120" w:type="dxa"/>
          </w:tcPr>
          <w:p w:rsidR="0018245A" w:rsidRPr="0017040D" w:rsidRDefault="00FB4932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1-0</w:t>
            </w:r>
            <w:bookmarkStart w:id="0" w:name="_GoBack"/>
            <w:bookmarkEnd w:id="0"/>
          </w:p>
        </w:tc>
        <w:tc>
          <w:tcPr>
            <w:tcW w:w="1014" w:type="dxa"/>
          </w:tcPr>
          <w:p w:rsidR="0018245A" w:rsidRPr="0017040D" w:rsidRDefault="00AF0093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6" w:type="dxa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8245A" w:rsidRPr="0017040D" w:rsidTr="00D85640">
        <w:tc>
          <w:tcPr>
            <w:tcW w:w="2448" w:type="dxa"/>
            <w:gridSpan w:val="2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Ön Koşul Dersler</w:t>
            </w:r>
          </w:p>
        </w:tc>
        <w:tc>
          <w:tcPr>
            <w:tcW w:w="7020" w:type="dxa"/>
            <w:gridSpan w:val="6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Yok </w:t>
            </w:r>
          </w:p>
        </w:tc>
      </w:tr>
      <w:tr w:rsidR="0018245A" w:rsidRPr="0017040D" w:rsidTr="00D85640">
        <w:tc>
          <w:tcPr>
            <w:tcW w:w="2448" w:type="dxa"/>
            <w:gridSpan w:val="2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Dili</w:t>
            </w:r>
          </w:p>
        </w:tc>
        <w:tc>
          <w:tcPr>
            <w:tcW w:w="7020" w:type="dxa"/>
            <w:gridSpan w:val="6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Türkçe</w:t>
            </w:r>
          </w:p>
        </w:tc>
      </w:tr>
      <w:tr w:rsidR="0018245A" w:rsidRPr="0017040D" w:rsidTr="00D85640">
        <w:tc>
          <w:tcPr>
            <w:tcW w:w="2448" w:type="dxa"/>
            <w:gridSpan w:val="2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Türü</w:t>
            </w:r>
          </w:p>
        </w:tc>
        <w:tc>
          <w:tcPr>
            <w:tcW w:w="7020" w:type="dxa"/>
            <w:gridSpan w:val="6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Zorunlu</w:t>
            </w:r>
          </w:p>
        </w:tc>
      </w:tr>
      <w:tr w:rsidR="0018245A" w:rsidRPr="0017040D" w:rsidTr="00D85640">
        <w:trPr>
          <w:trHeight w:val="225"/>
        </w:trPr>
        <w:tc>
          <w:tcPr>
            <w:tcW w:w="2448" w:type="dxa"/>
            <w:gridSpan w:val="2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Koordinatörü</w:t>
            </w:r>
          </w:p>
        </w:tc>
        <w:tc>
          <w:tcPr>
            <w:tcW w:w="7020" w:type="dxa"/>
            <w:gridSpan w:val="6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245A" w:rsidRPr="0017040D" w:rsidTr="00D85640">
        <w:trPr>
          <w:trHeight w:val="315"/>
        </w:trPr>
        <w:tc>
          <w:tcPr>
            <w:tcW w:w="2448" w:type="dxa"/>
            <w:gridSpan w:val="2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Dersi Veren </w:t>
            </w:r>
          </w:p>
        </w:tc>
        <w:tc>
          <w:tcPr>
            <w:tcW w:w="7020" w:type="dxa"/>
            <w:gridSpan w:val="6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245A" w:rsidRPr="0017040D" w:rsidTr="00D85640">
        <w:tc>
          <w:tcPr>
            <w:tcW w:w="2448" w:type="dxa"/>
            <w:gridSpan w:val="2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Yardımcıları</w:t>
            </w:r>
          </w:p>
        </w:tc>
        <w:tc>
          <w:tcPr>
            <w:tcW w:w="7020" w:type="dxa"/>
            <w:gridSpan w:val="6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245A" w:rsidRPr="0017040D" w:rsidTr="00D85640">
        <w:tc>
          <w:tcPr>
            <w:tcW w:w="2448" w:type="dxa"/>
            <w:gridSpan w:val="2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Amacı</w:t>
            </w:r>
          </w:p>
        </w:tc>
        <w:tc>
          <w:tcPr>
            <w:tcW w:w="7020" w:type="dxa"/>
            <w:gridSpan w:val="6"/>
          </w:tcPr>
          <w:p w:rsidR="0018245A" w:rsidRPr="00310196" w:rsidRDefault="00310196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Dental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anestezi dersinde diş hekimliği öğrencilerine hastalarında ağrısız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dental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cerrahi tedaviler nasıl gerçekleştiriliri öğretmek temel hedeftir. Ayrıca hastalar üzerindeki teşhis ve tedavilerinde lokal anestezi,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sedasyon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genel anestezi tekniklerinden nerde ve ne zaman faydalanmaları gerektiğini öğretmek en önemli amaçlar arasındadır.</w:t>
            </w:r>
          </w:p>
        </w:tc>
      </w:tr>
      <w:tr w:rsidR="0018245A" w:rsidRPr="0017040D" w:rsidTr="00D85640">
        <w:tc>
          <w:tcPr>
            <w:tcW w:w="2448" w:type="dxa"/>
            <w:gridSpan w:val="2"/>
          </w:tcPr>
          <w:p w:rsidR="0018245A" w:rsidRPr="0017040D" w:rsidRDefault="0018245A" w:rsidP="00D85640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Dersin Öğrenme Çıktıları </w:t>
            </w:r>
          </w:p>
        </w:tc>
        <w:tc>
          <w:tcPr>
            <w:tcW w:w="7020" w:type="dxa"/>
            <w:gridSpan w:val="6"/>
          </w:tcPr>
          <w:p w:rsidR="0018245A" w:rsidRPr="00310196" w:rsidRDefault="0018245A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Bu dersin sonunda öğrenci; </w:t>
            </w:r>
          </w:p>
          <w:p w:rsidR="0018245A" w:rsidRPr="00310196" w:rsidRDefault="0018245A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  <w:r w:rsidR="00310196"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Ağrı iletim yolları ve mekanizmasını bilirler</w:t>
            </w:r>
          </w:p>
          <w:p w:rsidR="00310196" w:rsidRPr="00310196" w:rsidRDefault="0018245A" w:rsidP="00310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="00310196"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</w:t>
            </w:r>
            <w:r w:rsidR="00310196"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okal </w:t>
            </w:r>
            <w:proofErr w:type="spellStart"/>
            <w:r w:rsidR="00310196"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anestezikler</w:t>
            </w:r>
            <w:proofErr w:type="spellEnd"/>
            <w:r w:rsidR="00310196"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farmakolojisini bilirler</w:t>
            </w:r>
          </w:p>
          <w:p w:rsidR="00310196" w:rsidRPr="00310196" w:rsidRDefault="00310196" w:rsidP="00310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18245A"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</w:t>
            </w:r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nestezide kullanılan aletleri bilirler</w:t>
            </w:r>
          </w:p>
          <w:p w:rsidR="0018245A" w:rsidRPr="00310196" w:rsidRDefault="0018245A" w:rsidP="00310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="00310196"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</w:t>
            </w:r>
            <w:r w:rsidR="00310196"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okal anestezi tekniklerini bilirler ve uygulayabilirler</w:t>
            </w:r>
          </w:p>
          <w:p w:rsidR="00310196" w:rsidRPr="00310196" w:rsidRDefault="00310196" w:rsidP="00310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edasyon ve genel anestezi tekniklerini bilirler</w:t>
            </w:r>
          </w:p>
          <w:p w:rsidR="00310196" w:rsidRPr="00310196" w:rsidRDefault="00310196" w:rsidP="003101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01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okal anestezinin lokal sistemik komplikasyonlarını ve bunlarla baş etmeyi bilirler</w:t>
            </w:r>
          </w:p>
        </w:tc>
      </w:tr>
      <w:tr w:rsidR="0018245A" w:rsidRPr="0017040D" w:rsidTr="00D85640">
        <w:tc>
          <w:tcPr>
            <w:tcW w:w="2448" w:type="dxa"/>
            <w:gridSpan w:val="2"/>
          </w:tcPr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İçeriği</w:t>
            </w:r>
          </w:p>
        </w:tc>
        <w:tc>
          <w:tcPr>
            <w:tcW w:w="7020" w:type="dxa"/>
            <w:gridSpan w:val="6"/>
          </w:tcPr>
          <w:p w:rsidR="0018245A" w:rsidRPr="00310196" w:rsidRDefault="00310196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Anestezinin Tarihçesi, Lokal ve Genel Anestezinin Gelişimi Ağrı İletim Yolları Ve Mekanizması Lokal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Anestezik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Maddeler Ve Farmakolojisi Lokal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Anestezik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Maddeler Ve Farmakolojisi Lokal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Anestezik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Maddeler Ve Farmakolojisi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Vazokonstriktörler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Farmakolojisi Anatomik Değerlendirmeler,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N.Trigeminus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N.Facialis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Lokal Anestezide Kullanılan Aletler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Maksillada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Kullanılan Anestezi Yöntemleri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Mandibulada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Kullanılan Anestezi Yöntemleri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Topikal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Anestezi ve Destekleyici Anestezi Yöntemleri ARA SINAV Lokal Anestezinin Lokal Komplikasyonları Lokal Anestezinin Sistemik Komplikasyonları Sinir Hasarı Ve Tedavi Yöntemleri Diş Hekimliğinde </w:t>
            </w:r>
            <w:proofErr w:type="spellStart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Sedasyon</w:t>
            </w:r>
            <w:proofErr w:type="spellEnd"/>
            <w:r w:rsidRPr="0031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Genel Anestezi</w:t>
            </w:r>
          </w:p>
        </w:tc>
      </w:tr>
      <w:tr w:rsidR="0018245A" w:rsidRPr="0017040D" w:rsidTr="00D85640">
        <w:trPr>
          <w:trHeight w:val="210"/>
        </w:trPr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Haftalar</w:t>
            </w:r>
          </w:p>
        </w:tc>
        <w:tc>
          <w:tcPr>
            <w:tcW w:w="8252" w:type="dxa"/>
            <w:gridSpan w:val="7"/>
            <w:vAlign w:val="center"/>
          </w:tcPr>
          <w:p w:rsidR="0018245A" w:rsidRPr="00310196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019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Konular</w:t>
            </w:r>
          </w:p>
        </w:tc>
      </w:tr>
      <w:tr w:rsidR="0018245A" w:rsidRPr="00117FD1" w:rsidTr="00227382">
        <w:trPr>
          <w:trHeight w:val="243"/>
        </w:trPr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6E73D4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Maksillofasiyal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ağrılar ve lokal anestezi dersi genel bilgi, amaç ve öğrenim çıktıları</w:t>
            </w:r>
          </w:p>
        </w:tc>
      </w:tr>
      <w:tr w:rsidR="0018245A" w:rsidRPr="00117FD1" w:rsidTr="00227382"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61046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Ağrı </w:t>
            </w:r>
            <w:r w:rsidR="00DC7EEC" w:rsidRPr="00117FD1">
              <w:rPr>
                <w:rFonts w:ascii="Times New Roman" w:hAnsi="Times New Roman" w:cs="Times New Roman"/>
                <w:sz w:val="24"/>
                <w:szCs w:val="24"/>
              </w:rPr>
              <w:t>fizyolojisi</w:t>
            </w:r>
          </w:p>
        </w:tc>
      </w:tr>
      <w:tr w:rsidR="0018245A" w:rsidRPr="00117FD1" w:rsidTr="00227382"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6E73D4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Ağrıda anatomik yollar, ağrı türleri, terminoloji ve ağrı kontrol yöntemleri</w:t>
            </w:r>
          </w:p>
        </w:tc>
      </w:tr>
      <w:tr w:rsidR="0018245A" w:rsidRPr="00117FD1" w:rsidTr="00227382"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6E73D4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Periferal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sinir sisteminin anatomi ve fizyolojisi</w:t>
            </w:r>
          </w:p>
        </w:tc>
      </w:tr>
      <w:tr w:rsidR="0018245A" w:rsidRPr="00117FD1" w:rsidTr="00227382"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Lokal </w:t>
            </w: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anesteziklerin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farmakolojisi I</w:t>
            </w:r>
          </w:p>
        </w:tc>
      </w:tr>
      <w:tr w:rsidR="0018245A" w:rsidRPr="00117FD1" w:rsidTr="00227382">
        <w:trPr>
          <w:trHeight w:val="326"/>
        </w:trPr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Lokal </w:t>
            </w: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anesteziklerin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farmakolojisi II</w:t>
            </w:r>
          </w:p>
        </w:tc>
      </w:tr>
      <w:tr w:rsidR="0018245A" w:rsidRPr="00117FD1" w:rsidTr="00227382">
        <w:trPr>
          <w:trHeight w:val="326"/>
        </w:trPr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18245A" w:rsidRPr="00117FD1" w:rsidTr="00227382"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Vazokonstriklerin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farmakolojisi I</w:t>
            </w:r>
          </w:p>
        </w:tc>
      </w:tr>
      <w:tr w:rsidR="0018245A" w:rsidRPr="00117FD1" w:rsidTr="00227382"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Vazokonstriklerin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farmakolojisi II</w:t>
            </w:r>
          </w:p>
        </w:tc>
      </w:tr>
      <w:tr w:rsidR="0018245A" w:rsidRPr="00117FD1" w:rsidTr="00227382"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Lokal </w:t>
            </w: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anestezik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maddeler I</w:t>
            </w:r>
          </w:p>
        </w:tc>
      </w:tr>
      <w:tr w:rsidR="0018245A" w:rsidRPr="00117FD1" w:rsidTr="00227382"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Lokal </w:t>
            </w: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anestezik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maddeler II</w:t>
            </w:r>
          </w:p>
        </w:tc>
      </w:tr>
      <w:tr w:rsidR="0017197E" w:rsidRPr="00117FD1" w:rsidTr="00227382">
        <w:tc>
          <w:tcPr>
            <w:tcW w:w="1216" w:type="dxa"/>
          </w:tcPr>
          <w:p w:rsidR="0017197E" w:rsidRPr="0017040D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7197E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Lokal anestezi gereçleri ve lokal anesteziye hazırlık</w:t>
            </w:r>
          </w:p>
        </w:tc>
      </w:tr>
      <w:tr w:rsidR="0018245A" w:rsidRPr="00117FD1" w:rsidTr="00227382">
        <w:tc>
          <w:tcPr>
            <w:tcW w:w="1216" w:type="dxa"/>
          </w:tcPr>
          <w:p w:rsidR="0018245A" w:rsidRPr="0017040D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Lokal anestezi için hasta değerlendirme</w:t>
            </w:r>
          </w:p>
        </w:tc>
      </w:tr>
      <w:tr w:rsidR="0017197E" w:rsidRPr="00117FD1" w:rsidTr="00227382">
        <w:tc>
          <w:tcPr>
            <w:tcW w:w="1216" w:type="dxa"/>
          </w:tcPr>
          <w:p w:rsidR="0017197E" w:rsidRPr="0017040D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7197E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Lokal anestezi için hasta değerlendirme</w:t>
            </w:r>
          </w:p>
        </w:tc>
      </w:tr>
      <w:tr w:rsidR="0017197E" w:rsidRPr="00117FD1" w:rsidTr="00227382">
        <w:tc>
          <w:tcPr>
            <w:tcW w:w="1216" w:type="dxa"/>
          </w:tcPr>
          <w:p w:rsidR="0017197E" w:rsidRPr="0017040D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7197E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Temel enjeksiyon teknikleri</w:t>
            </w:r>
          </w:p>
        </w:tc>
      </w:tr>
      <w:tr w:rsidR="0018245A" w:rsidRPr="00117FD1" w:rsidTr="00227382">
        <w:tc>
          <w:tcPr>
            <w:tcW w:w="1216" w:type="dxa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="001719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252" w:type="dxa"/>
            <w:gridSpan w:val="7"/>
            <w:shd w:val="clear" w:color="auto" w:fill="FFFFFF" w:themeFill="background1"/>
            <w:vAlign w:val="center"/>
          </w:tcPr>
          <w:p w:rsidR="0018245A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Lokal anestezi için anatomik değerlendirme</w:t>
            </w:r>
          </w:p>
        </w:tc>
      </w:tr>
      <w:tr w:rsidR="0017197E" w:rsidRPr="00117FD1" w:rsidTr="00D85640">
        <w:tc>
          <w:tcPr>
            <w:tcW w:w="1216" w:type="dxa"/>
          </w:tcPr>
          <w:p w:rsidR="0017197E" w:rsidRPr="0017040D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252" w:type="dxa"/>
            <w:gridSpan w:val="7"/>
            <w:vAlign w:val="center"/>
          </w:tcPr>
          <w:p w:rsidR="0017197E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Maksiller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anestezi teknikleri</w:t>
            </w:r>
          </w:p>
        </w:tc>
      </w:tr>
      <w:tr w:rsidR="0018245A" w:rsidRPr="00117FD1" w:rsidTr="00D85640">
        <w:tc>
          <w:tcPr>
            <w:tcW w:w="1216" w:type="dxa"/>
          </w:tcPr>
          <w:p w:rsidR="0018245A" w:rsidRPr="0017040D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252" w:type="dxa"/>
            <w:gridSpan w:val="7"/>
            <w:vAlign w:val="center"/>
          </w:tcPr>
          <w:p w:rsidR="0018245A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Mandibular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anestezi teknikleri I</w:t>
            </w:r>
          </w:p>
        </w:tc>
      </w:tr>
      <w:tr w:rsidR="0017197E" w:rsidRPr="00117FD1" w:rsidTr="00D85640">
        <w:tc>
          <w:tcPr>
            <w:tcW w:w="1216" w:type="dxa"/>
          </w:tcPr>
          <w:p w:rsidR="0017197E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252" w:type="dxa"/>
            <w:gridSpan w:val="7"/>
            <w:vAlign w:val="center"/>
          </w:tcPr>
          <w:p w:rsidR="0017197E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Mandibular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anestezi teknikleri II</w:t>
            </w:r>
          </w:p>
        </w:tc>
      </w:tr>
      <w:tr w:rsidR="0017197E" w:rsidRPr="00117FD1" w:rsidTr="00D85640">
        <w:tc>
          <w:tcPr>
            <w:tcW w:w="1216" w:type="dxa"/>
          </w:tcPr>
          <w:p w:rsidR="0017197E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252" w:type="dxa"/>
            <w:gridSpan w:val="7"/>
            <w:vAlign w:val="center"/>
          </w:tcPr>
          <w:p w:rsidR="0017197E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Lokal anestezide lokal komplikasyonlar</w:t>
            </w:r>
          </w:p>
        </w:tc>
      </w:tr>
      <w:tr w:rsidR="0017197E" w:rsidRPr="00117FD1" w:rsidTr="00D85640">
        <w:tc>
          <w:tcPr>
            <w:tcW w:w="1216" w:type="dxa"/>
          </w:tcPr>
          <w:p w:rsidR="0017197E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252" w:type="dxa"/>
            <w:gridSpan w:val="7"/>
            <w:vAlign w:val="center"/>
          </w:tcPr>
          <w:p w:rsidR="0017197E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17197E" w:rsidRPr="00117FD1" w:rsidTr="00D85640">
        <w:tc>
          <w:tcPr>
            <w:tcW w:w="1216" w:type="dxa"/>
          </w:tcPr>
          <w:p w:rsidR="0017197E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252" w:type="dxa"/>
            <w:gridSpan w:val="7"/>
            <w:vAlign w:val="center"/>
          </w:tcPr>
          <w:p w:rsidR="0017197E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Lokal anestezide sistemik komplikasyonlar I</w:t>
            </w:r>
          </w:p>
        </w:tc>
      </w:tr>
      <w:tr w:rsidR="0017197E" w:rsidRPr="00117FD1" w:rsidTr="00D85640">
        <w:tc>
          <w:tcPr>
            <w:tcW w:w="1216" w:type="dxa"/>
          </w:tcPr>
          <w:p w:rsidR="0017197E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252" w:type="dxa"/>
            <w:gridSpan w:val="7"/>
            <w:vAlign w:val="center"/>
          </w:tcPr>
          <w:p w:rsidR="0017197E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Lokal anestezide sistemik komplikasyonlar II</w:t>
            </w:r>
          </w:p>
        </w:tc>
      </w:tr>
      <w:tr w:rsidR="0017197E" w:rsidRPr="00117FD1" w:rsidTr="00D85640">
        <w:tc>
          <w:tcPr>
            <w:tcW w:w="1216" w:type="dxa"/>
          </w:tcPr>
          <w:p w:rsidR="0017197E" w:rsidRDefault="0017197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252" w:type="dxa"/>
            <w:gridSpan w:val="7"/>
            <w:vAlign w:val="center"/>
          </w:tcPr>
          <w:p w:rsidR="0017197E" w:rsidRPr="00117FD1" w:rsidRDefault="0017197E" w:rsidP="0086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>Orofasiyal</w:t>
            </w:r>
            <w:proofErr w:type="spellEnd"/>
            <w:r w:rsidRPr="00117FD1">
              <w:rPr>
                <w:rFonts w:ascii="Times New Roman" w:hAnsi="Times New Roman" w:cs="Times New Roman"/>
                <w:sz w:val="24"/>
                <w:szCs w:val="24"/>
              </w:rPr>
              <w:t xml:space="preserve"> ağrılar</w:t>
            </w:r>
          </w:p>
        </w:tc>
      </w:tr>
      <w:tr w:rsidR="004D679D" w:rsidRPr="0017040D" w:rsidTr="00D85640">
        <w:tc>
          <w:tcPr>
            <w:tcW w:w="1216" w:type="dxa"/>
          </w:tcPr>
          <w:p w:rsidR="004D679D" w:rsidRDefault="004D679D" w:rsidP="006D4F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252" w:type="dxa"/>
            <w:gridSpan w:val="7"/>
            <w:vAlign w:val="center"/>
          </w:tcPr>
          <w:p w:rsidR="004D679D" w:rsidRPr="00117FD1" w:rsidRDefault="004D679D" w:rsidP="006D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 anestezi yöntemleri </w:t>
            </w:r>
          </w:p>
        </w:tc>
      </w:tr>
      <w:tr w:rsidR="004D679D" w:rsidRPr="0017040D" w:rsidTr="00FC45D2">
        <w:tc>
          <w:tcPr>
            <w:tcW w:w="1216" w:type="dxa"/>
          </w:tcPr>
          <w:p w:rsidR="004D679D" w:rsidRDefault="004D679D" w:rsidP="006D4F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252" w:type="dxa"/>
            <w:gridSpan w:val="7"/>
          </w:tcPr>
          <w:p w:rsidR="004D679D" w:rsidRDefault="004D679D">
            <w:r w:rsidRPr="00943045">
              <w:rPr>
                <w:rFonts w:ascii="Times New Roman" w:hAnsi="Times New Roman" w:cs="Times New Roman"/>
                <w:sz w:val="24"/>
                <w:szCs w:val="24"/>
              </w:rPr>
              <w:t xml:space="preserve">Lokal anestezi yöntemleri </w:t>
            </w:r>
          </w:p>
        </w:tc>
      </w:tr>
      <w:tr w:rsidR="004D679D" w:rsidRPr="0017040D" w:rsidTr="00FC45D2">
        <w:tc>
          <w:tcPr>
            <w:tcW w:w="1216" w:type="dxa"/>
          </w:tcPr>
          <w:p w:rsidR="004D679D" w:rsidRDefault="004D679D" w:rsidP="006D4F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252" w:type="dxa"/>
            <w:gridSpan w:val="7"/>
          </w:tcPr>
          <w:p w:rsidR="004D679D" w:rsidRDefault="004D679D">
            <w:r w:rsidRPr="00943045">
              <w:rPr>
                <w:rFonts w:ascii="Times New Roman" w:hAnsi="Times New Roman" w:cs="Times New Roman"/>
                <w:sz w:val="24"/>
                <w:szCs w:val="24"/>
              </w:rPr>
              <w:t xml:space="preserve">Lokal anestezi yöntemleri </w:t>
            </w:r>
          </w:p>
        </w:tc>
      </w:tr>
      <w:tr w:rsidR="004D679D" w:rsidRPr="0017040D" w:rsidTr="00FC45D2">
        <w:tc>
          <w:tcPr>
            <w:tcW w:w="1216" w:type="dxa"/>
          </w:tcPr>
          <w:p w:rsidR="004D679D" w:rsidRDefault="004D679D" w:rsidP="006D4F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252" w:type="dxa"/>
            <w:gridSpan w:val="7"/>
          </w:tcPr>
          <w:p w:rsidR="004D679D" w:rsidRDefault="004D679D">
            <w:r w:rsidRPr="00943045">
              <w:rPr>
                <w:rFonts w:ascii="Times New Roman" w:hAnsi="Times New Roman" w:cs="Times New Roman"/>
                <w:sz w:val="24"/>
                <w:szCs w:val="24"/>
              </w:rPr>
              <w:t xml:space="preserve">Lokal anestezi yöntemleri </w:t>
            </w:r>
          </w:p>
        </w:tc>
      </w:tr>
      <w:tr w:rsidR="0018245A" w:rsidRPr="0017040D" w:rsidTr="00D85640">
        <w:trPr>
          <w:trHeight w:val="300"/>
        </w:trPr>
        <w:tc>
          <w:tcPr>
            <w:tcW w:w="9468" w:type="dxa"/>
            <w:gridSpan w:val="8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Genel yeterlilikler</w:t>
            </w:r>
          </w:p>
        </w:tc>
      </w:tr>
      <w:tr w:rsidR="0018245A" w:rsidRPr="0017040D" w:rsidTr="00D85640">
        <w:trPr>
          <w:trHeight w:val="300"/>
        </w:trPr>
        <w:tc>
          <w:tcPr>
            <w:tcW w:w="9468" w:type="dxa"/>
            <w:gridSpan w:val="8"/>
          </w:tcPr>
          <w:p w:rsidR="0018245A" w:rsidRDefault="0018245A" w:rsidP="00D8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Ağız-diş sağlığını sağlamaya yönelik olarak diş hekimliğinde kullanılan cihaz ve aleti kullanabilmenin </w:t>
            </w:r>
            <w:proofErr w:type="spell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yanısıra</w:t>
            </w:r>
            <w:proofErr w:type="spell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diş hekimliğinde kullanılan her tür </w:t>
            </w:r>
            <w:proofErr w:type="spell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biomateryal</w:t>
            </w:r>
            <w:proofErr w:type="spell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konusunda yeterli bilgiye sahip olabilmek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Süt ve daimi dişlerin anatomik yapılarının, gelişim ve fonksiyonlarının öğrenilerek gerek klinik uygulamalarda gerekse deneysel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araştırmalarda kullanılabilmek.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Diş hekimliği mesleği ile ilgili kendini sürekli geliştirebilmek, güncel tedavi yaklaşımlarını takip ederek öğrendiklerini uygulamalarında kullanabilmek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Kazanmış olduğu temel tıp bilimleri bilgilerini gerek klinik gerekse laboratuar çalışmalarında uygulayabilmek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Ağız ve çevre dokulara ait problemlerin çözümüne yönelik geniş kapsamlı tanı ve tedavi planlaması yapabilmek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Dişler ve çevre dokularla ilişkili 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ve tanımlamaların öğrenmek.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Klinik uygulamalar esnasında fiziksel, kimyasal, ve mikrobiyolojik </w:t>
            </w:r>
            <w:proofErr w:type="spell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kontaminasyondan</w:t>
            </w:r>
            <w:proofErr w:type="spell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korunarak çapraz </w:t>
            </w:r>
            <w:proofErr w:type="gram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enfeksiyon</w:t>
            </w:r>
            <w:proofErr w:type="gram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oluşmasını engellemek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Hekimlik uygulamalarının gerektirdiği girişimsel klinik ve koruyucu hekimlik becerilerini 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uygun bir şekilde gerçekleştirerek özel bakım gerektiren veya sistemik hastalığı olan hastaları uygun bir şekilde yönlendirebilmek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Tanıya yönelik uygun radyografilerin elde edilerek yorumlanması ile ağız, diş ve çene radyolojisini etkin ve güvenli olarak uygulayabilmek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Günümüz çağdaş hekimlik anlayışına uygun bilgi, </w:t>
            </w:r>
            <w:proofErr w:type="gram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beceri,</w:t>
            </w:r>
            <w:proofErr w:type="gram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etik ilkelere sahip olabilmek.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Topluma yönelik ağız-diş sağlığı tarama programlarına katılarak bu konularda yeterli donanıma sahip olarak koruyucu diş hekimliği uygulamalarını ön planda tutabilme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18245A" w:rsidRPr="0017040D" w:rsidTr="00D85640">
        <w:trPr>
          <w:trHeight w:val="300"/>
        </w:trPr>
        <w:tc>
          <w:tcPr>
            <w:tcW w:w="9468" w:type="dxa"/>
            <w:gridSpan w:val="8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Kaynaklar</w:t>
            </w:r>
          </w:p>
        </w:tc>
      </w:tr>
      <w:tr w:rsidR="0018245A" w:rsidRPr="0017040D" w:rsidTr="00D85640">
        <w:trPr>
          <w:trHeight w:val="930"/>
        </w:trPr>
        <w:tc>
          <w:tcPr>
            <w:tcW w:w="9468" w:type="dxa"/>
            <w:gridSpan w:val="8"/>
          </w:tcPr>
          <w:p w:rsidR="000367DD" w:rsidRDefault="000367DD" w:rsidP="00D85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Diş Hekimliğinde Anestezi. A. Samimi Demiralp, Sacide Demiralp. Ed. Cahit Üçok, Ayşegül M. Tüzüner Öncül, Ankara Üniversitesi, Diş Hekimliği Fakültesi Yayınları, Ankara, 2013.</w:t>
            </w:r>
          </w:p>
          <w:p w:rsidR="000367DD" w:rsidRPr="000367DD" w:rsidRDefault="000367D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245A" w:rsidRPr="0017040D" w:rsidTr="00D85640">
        <w:trPr>
          <w:trHeight w:val="300"/>
        </w:trPr>
        <w:tc>
          <w:tcPr>
            <w:tcW w:w="9468" w:type="dxa"/>
            <w:gridSpan w:val="8"/>
          </w:tcPr>
          <w:p w:rsidR="0018245A" w:rsidRPr="0017040D" w:rsidRDefault="001824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Değerlendirme Sistemi</w:t>
            </w:r>
          </w:p>
        </w:tc>
      </w:tr>
      <w:tr w:rsidR="0018245A" w:rsidRPr="0017040D" w:rsidTr="00D85640">
        <w:trPr>
          <w:trHeight w:val="70"/>
        </w:trPr>
        <w:tc>
          <w:tcPr>
            <w:tcW w:w="9468" w:type="dxa"/>
            <w:gridSpan w:val="8"/>
          </w:tcPr>
          <w:p w:rsidR="000367D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Arasınav: </w:t>
            </w: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%40 </w:t>
            </w:r>
          </w:p>
          <w:p w:rsidR="000367D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Final: </w:t>
            </w: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%60 </w:t>
            </w:r>
          </w:p>
          <w:p w:rsidR="0018245A" w:rsidRPr="0017040D" w:rsidRDefault="0018245A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Bütünleme: %60</w:t>
            </w:r>
          </w:p>
        </w:tc>
      </w:tr>
    </w:tbl>
    <w:p w:rsidR="0018245A" w:rsidRPr="0017040D" w:rsidRDefault="0018245A" w:rsidP="001824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AF0093" w:rsidRPr="000921E4" w:rsidTr="00AF0093">
        <w:trPr>
          <w:trHeight w:val="1246"/>
        </w:trPr>
        <w:tc>
          <w:tcPr>
            <w:tcW w:w="805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5" w:type="dxa"/>
            <w:gridSpan w:val="18"/>
          </w:tcPr>
          <w:p w:rsidR="00AF0093" w:rsidRDefault="00AF0093" w:rsidP="00AF00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0093" w:rsidRPr="000921E4" w:rsidRDefault="00AF0093" w:rsidP="00857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 ÖĞRENME ÇIKTILARI İLE </w:t>
            </w:r>
          </w:p>
          <w:p w:rsidR="00AF0093" w:rsidRPr="000921E4" w:rsidRDefault="00AF0093" w:rsidP="00857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KAZANIMLARI İLİŞKİSİ TABLOSU</w:t>
            </w:r>
          </w:p>
        </w:tc>
      </w:tr>
      <w:tr w:rsidR="00AF0093" w:rsidRPr="000921E4" w:rsidTr="008577F0">
        <w:trPr>
          <w:trHeight w:val="312"/>
        </w:trPr>
        <w:tc>
          <w:tcPr>
            <w:tcW w:w="805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</w:tr>
      <w:tr w:rsidR="00AF0093" w:rsidRPr="000921E4" w:rsidTr="008577F0">
        <w:trPr>
          <w:trHeight w:val="300"/>
        </w:trPr>
        <w:tc>
          <w:tcPr>
            <w:tcW w:w="805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F0093" w:rsidRPr="000921E4" w:rsidTr="008577F0">
        <w:trPr>
          <w:trHeight w:val="312"/>
        </w:trPr>
        <w:tc>
          <w:tcPr>
            <w:tcW w:w="805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F0093" w:rsidRPr="000921E4" w:rsidTr="008577F0">
        <w:trPr>
          <w:trHeight w:val="70"/>
        </w:trPr>
        <w:tc>
          <w:tcPr>
            <w:tcW w:w="805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0093" w:rsidRPr="000921E4" w:rsidTr="008577F0">
        <w:trPr>
          <w:trHeight w:val="312"/>
        </w:trPr>
        <w:tc>
          <w:tcPr>
            <w:tcW w:w="805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0093" w:rsidRPr="000921E4" w:rsidTr="008577F0">
        <w:trPr>
          <w:trHeight w:val="300"/>
        </w:trPr>
        <w:tc>
          <w:tcPr>
            <w:tcW w:w="805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0093" w:rsidRPr="000921E4" w:rsidTr="008577F0">
        <w:trPr>
          <w:trHeight w:val="312"/>
        </w:trPr>
        <w:tc>
          <w:tcPr>
            <w:tcW w:w="805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gridSpan w:val="2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F0093" w:rsidRPr="000921E4" w:rsidTr="008577F0">
        <w:trPr>
          <w:trHeight w:val="312"/>
        </w:trPr>
        <w:tc>
          <w:tcPr>
            <w:tcW w:w="10150" w:type="dxa"/>
            <w:gridSpan w:val="19"/>
          </w:tcPr>
          <w:p w:rsidR="00AF0093" w:rsidRPr="000921E4" w:rsidRDefault="00AF0093" w:rsidP="00857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ÖÇ: Öğrenme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Çıktıları</w:t>
            </w: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PÇ</w:t>
            </w:r>
            <w:proofErr w:type="gramEnd"/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: Program Çıktıları</w:t>
            </w:r>
          </w:p>
        </w:tc>
      </w:tr>
      <w:tr w:rsidR="00AF0093" w:rsidRPr="000921E4" w:rsidTr="008577F0">
        <w:trPr>
          <w:trHeight w:val="474"/>
        </w:trPr>
        <w:tc>
          <w:tcPr>
            <w:tcW w:w="805" w:type="dxa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1758" w:type="dxa"/>
            <w:gridSpan w:val="4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1829" w:type="dxa"/>
            <w:gridSpan w:val="4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2401" w:type="dxa"/>
            <w:gridSpan w:val="4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</w:tr>
    </w:tbl>
    <w:p w:rsidR="00AF0093" w:rsidRPr="000921E4" w:rsidRDefault="00AF0093" w:rsidP="00AF0093">
      <w:pPr>
        <w:rPr>
          <w:rFonts w:ascii="Times New Roman" w:hAnsi="Times New Roman" w:cs="Times New Roman"/>
          <w:sz w:val="18"/>
          <w:szCs w:val="18"/>
        </w:rPr>
      </w:pPr>
    </w:p>
    <w:p w:rsidR="00AF0093" w:rsidRPr="00CF7321" w:rsidRDefault="00AF0093" w:rsidP="00AF0093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644A6">
        <w:rPr>
          <w:rStyle w:val="fontstyle01"/>
          <w:rFonts w:ascii="Times New Roman" w:hAnsi="Times New Roman" w:cs="Times New Roman"/>
        </w:rPr>
        <w:t>Program Çıktıları ve İlgili Dersin İlişkisi</w:t>
      </w:r>
    </w:p>
    <w:tbl>
      <w:tblPr>
        <w:tblStyle w:val="TabloKlavuzu"/>
        <w:tblW w:w="9653" w:type="dxa"/>
        <w:tblInd w:w="-147" w:type="dxa"/>
        <w:tblLook w:val="04A0" w:firstRow="1" w:lastRow="0" w:firstColumn="1" w:lastColumn="0" w:noHBand="0" w:noVBand="1"/>
      </w:tblPr>
      <w:tblGrid>
        <w:gridCol w:w="87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639"/>
        <w:gridCol w:w="639"/>
        <w:gridCol w:w="639"/>
        <w:gridCol w:w="639"/>
        <w:gridCol w:w="639"/>
        <w:gridCol w:w="639"/>
      </w:tblGrid>
      <w:tr w:rsidR="00AF0093" w:rsidRPr="000921E4" w:rsidTr="008577F0">
        <w:trPr>
          <w:trHeight w:val="328"/>
        </w:trPr>
        <w:tc>
          <w:tcPr>
            <w:tcW w:w="878" w:type="dxa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AF0093" w:rsidRPr="000921E4" w:rsidRDefault="00AF0093" w:rsidP="008577F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</w:tr>
      <w:tr w:rsidR="00AF0093" w:rsidRPr="000921E4" w:rsidTr="008577F0">
        <w:trPr>
          <w:trHeight w:val="468"/>
        </w:trPr>
        <w:tc>
          <w:tcPr>
            <w:tcW w:w="878" w:type="dxa"/>
          </w:tcPr>
          <w:p w:rsidR="00AF0093" w:rsidRPr="000921E4" w:rsidRDefault="00AF0093" w:rsidP="008577F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Anestezi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F0093" w:rsidRPr="000921E4" w:rsidRDefault="00AF0093" w:rsidP="008577F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0093" w:rsidRPr="000921E4" w:rsidRDefault="00AF0093" w:rsidP="0085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DC7EEC" w:rsidRDefault="00DC7EEC"/>
    <w:sectPr w:rsidR="00DC7EEC" w:rsidSect="009B5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45A"/>
    <w:rsid w:val="000367DD"/>
    <w:rsid w:val="00117FD1"/>
    <w:rsid w:val="0017197E"/>
    <w:rsid w:val="0018245A"/>
    <w:rsid w:val="00227382"/>
    <w:rsid w:val="002D6C7C"/>
    <w:rsid w:val="00310196"/>
    <w:rsid w:val="003E7DFC"/>
    <w:rsid w:val="004D679D"/>
    <w:rsid w:val="00523BFD"/>
    <w:rsid w:val="00563A4E"/>
    <w:rsid w:val="0061046E"/>
    <w:rsid w:val="006A1249"/>
    <w:rsid w:val="006E73D4"/>
    <w:rsid w:val="008039D0"/>
    <w:rsid w:val="00864DF9"/>
    <w:rsid w:val="009B58A3"/>
    <w:rsid w:val="00AF0093"/>
    <w:rsid w:val="00DC7EEC"/>
    <w:rsid w:val="00FA27E3"/>
    <w:rsid w:val="00FB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B261"/>
  <w15:docId w15:val="{9FB1AD17-D4B5-43A3-9EE9-19BBEE13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5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EE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AF009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harran</cp:lastModifiedBy>
  <cp:revision>15</cp:revision>
  <dcterms:created xsi:type="dcterms:W3CDTF">2018-09-21T18:11:00Z</dcterms:created>
  <dcterms:modified xsi:type="dcterms:W3CDTF">2018-12-05T10:26:00Z</dcterms:modified>
</cp:coreProperties>
</file>