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4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77"/>
      </w:tblGrid>
      <w:tr w:rsidR="00DD2F24" w:rsidRPr="002F235C" w:rsidTr="00C01EB6">
        <w:trPr>
          <w:trHeight w:val="441"/>
        </w:trPr>
        <w:tc>
          <w:tcPr>
            <w:tcW w:w="2271" w:type="dxa"/>
            <w:gridSpan w:val="2"/>
          </w:tcPr>
          <w:p w:rsidR="00DD2F24" w:rsidRPr="002F235C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DersinAdı</w:t>
            </w:r>
          </w:p>
        </w:tc>
        <w:tc>
          <w:tcPr>
            <w:tcW w:w="1277" w:type="dxa"/>
          </w:tcPr>
          <w:p w:rsidR="00DD2F24" w:rsidRPr="002F235C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2F235C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843" w:type="dxa"/>
          </w:tcPr>
          <w:p w:rsidR="00DD2F24" w:rsidRPr="002F235C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2F235C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77" w:type="dxa"/>
          </w:tcPr>
          <w:p w:rsidR="00DD2F24" w:rsidRPr="002F235C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2F235C" w:rsidTr="00C01EB6">
        <w:trPr>
          <w:trHeight w:val="220"/>
        </w:trPr>
        <w:tc>
          <w:tcPr>
            <w:tcW w:w="2271" w:type="dxa"/>
            <w:gridSpan w:val="2"/>
          </w:tcPr>
          <w:p w:rsidR="00DD2F24" w:rsidRPr="00020DF8" w:rsidRDefault="00F878EC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Biyofizik </w:t>
            </w:r>
            <w:r w:rsidR="00F42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I-II</w:t>
            </w:r>
            <w:bookmarkStart w:id="0" w:name="_GoBack"/>
            <w:bookmarkEnd w:id="0"/>
          </w:p>
        </w:tc>
        <w:tc>
          <w:tcPr>
            <w:tcW w:w="1277" w:type="dxa"/>
          </w:tcPr>
          <w:p w:rsidR="00DD2F24" w:rsidRPr="002F235C" w:rsidRDefault="0063242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242D">
              <w:rPr>
                <w:rFonts w:ascii="Times New Roman" w:hAnsi="Times New Roman" w:cs="Times New Roman"/>
                <w:sz w:val="20"/>
                <w:szCs w:val="20"/>
              </w:rPr>
              <w:t>3201106</w:t>
            </w:r>
          </w:p>
        </w:tc>
        <w:tc>
          <w:tcPr>
            <w:tcW w:w="1560" w:type="dxa"/>
          </w:tcPr>
          <w:p w:rsidR="00DD2F24" w:rsidRPr="002F235C" w:rsidRDefault="003375F8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  <w:r w:rsidR="009D2D34">
              <w:rPr>
                <w:rFonts w:ascii="Times New Roman" w:hAnsi="Times New Roman" w:cs="Times New Roman"/>
                <w:w w:val="92"/>
                <w:sz w:val="20"/>
                <w:szCs w:val="20"/>
              </w:rPr>
              <w:t>+II</w:t>
            </w:r>
          </w:p>
        </w:tc>
        <w:tc>
          <w:tcPr>
            <w:tcW w:w="1843" w:type="dxa"/>
          </w:tcPr>
          <w:p w:rsidR="00DD2F24" w:rsidRPr="002F235C" w:rsidRDefault="00C2108B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20E" w:rsidRPr="002F23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DD2F24" w:rsidRPr="002F235C" w:rsidRDefault="00F421F8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DD2F24" w:rsidRPr="002F235C" w:rsidRDefault="009D2D34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4</w:t>
            </w:r>
          </w:p>
        </w:tc>
      </w:tr>
      <w:tr w:rsidR="00DD2F24" w:rsidRPr="002F235C" w:rsidTr="00C01EB6">
        <w:trPr>
          <w:trHeight w:val="220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ÖnkoşulDersler</w:t>
            </w:r>
          </w:p>
        </w:tc>
        <w:tc>
          <w:tcPr>
            <w:tcW w:w="7373" w:type="dxa"/>
            <w:gridSpan w:val="5"/>
          </w:tcPr>
          <w:p w:rsidR="00DD2F24" w:rsidRPr="002F235C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235C" w:rsidTr="00C01EB6">
        <w:trPr>
          <w:trHeight w:val="220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7373" w:type="dxa"/>
            <w:gridSpan w:val="5"/>
          </w:tcPr>
          <w:p w:rsidR="00DD2F24" w:rsidRPr="002F235C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2F24" w:rsidRPr="002F235C" w:rsidTr="00C01EB6">
        <w:trPr>
          <w:trHeight w:val="220"/>
        </w:trPr>
        <w:tc>
          <w:tcPr>
            <w:tcW w:w="2271" w:type="dxa"/>
            <w:gridSpan w:val="2"/>
          </w:tcPr>
          <w:p w:rsidR="00DD2F24" w:rsidRPr="00020DF8" w:rsidRDefault="00020DF8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7373" w:type="dxa"/>
            <w:gridSpan w:val="5"/>
          </w:tcPr>
          <w:p w:rsidR="00DD2F24" w:rsidRPr="002F235C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DD2F24" w:rsidRPr="002F235C" w:rsidTr="00C01EB6">
        <w:trPr>
          <w:trHeight w:val="225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DersinKoordinatörü</w:t>
            </w:r>
          </w:p>
        </w:tc>
        <w:tc>
          <w:tcPr>
            <w:tcW w:w="7373" w:type="dxa"/>
            <w:gridSpan w:val="5"/>
          </w:tcPr>
          <w:p w:rsidR="00DD2F24" w:rsidRPr="002F235C" w:rsidRDefault="00DD2F24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235C" w:rsidTr="002F235C">
        <w:trPr>
          <w:trHeight w:val="223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DersiVeren</w:t>
            </w:r>
          </w:p>
        </w:tc>
        <w:tc>
          <w:tcPr>
            <w:tcW w:w="7373" w:type="dxa"/>
            <w:gridSpan w:val="5"/>
          </w:tcPr>
          <w:p w:rsidR="00DD2F24" w:rsidRPr="002F235C" w:rsidRDefault="00DD2F24" w:rsidP="00A91C0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235C" w:rsidTr="00C01EB6">
        <w:trPr>
          <w:trHeight w:val="215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spacing w:line="19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DersinYardımcıları</w:t>
            </w:r>
          </w:p>
        </w:tc>
        <w:tc>
          <w:tcPr>
            <w:tcW w:w="7373" w:type="dxa"/>
            <w:gridSpan w:val="5"/>
          </w:tcPr>
          <w:p w:rsidR="00DD2F24" w:rsidRPr="002F235C" w:rsidRDefault="00DD2F24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235C" w:rsidTr="00A00EDB">
        <w:trPr>
          <w:trHeight w:val="1605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DersinAmacı</w:t>
            </w:r>
          </w:p>
        </w:tc>
        <w:tc>
          <w:tcPr>
            <w:tcW w:w="7373" w:type="dxa"/>
            <w:gridSpan w:val="5"/>
          </w:tcPr>
          <w:p w:rsidR="00DD2F24" w:rsidRPr="002F235C" w:rsidRDefault="00C01EB6" w:rsidP="00A00EDB">
            <w:pPr>
              <w:pStyle w:val="TableParagraph"/>
              <w:spacing w:before="14"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yomoleküller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arasındaki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etkileşim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çeşitlerini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öğretmek, c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anlı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sistemdek</w:t>
            </w:r>
            <w:r w:rsidR="00777A68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enerji-iş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döngüsünü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anlatmak, 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uyun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234E2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çözelti si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stemlerinin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likleri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hakkında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vermek,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iyolojik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zarların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yapısını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membranlarda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aktif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pasif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taşınım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zmal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sonucu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mbranın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sahip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lduğu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dinamik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yapıyı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öğretmek, iyon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kanallarının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yapısı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zellikleri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öğretmek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ksiyon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potansiyeli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birleşik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aksiyon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potansyeli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oluşum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mekanizmal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özelliklerini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öğretmek, </w:t>
            </w:r>
            <w:proofErr w:type="spellStart"/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yonizeradyasyonun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4066E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yomoleküler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canlı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organizmadaki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etkilerini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Röntgen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ışınlarının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özelliklerini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281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öğretmek.</w:t>
            </w:r>
            <w:proofErr w:type="gramEnd"/>
          </w:p>
        </w:tc>
      </w:tr>
      <w:tr w:rsidR="00DD2F24" w:rsidRPr="002F235C" w:rsidTr="00C01EB6">
        <w:trPr>
          <w:trHeight w:val="2452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DersinÖğrenmeÇıktıları</w:t>
            </w:r>
          </w:p>
        </w:tc>
        <w:tc>
          <w:tcPr>
            <w:tcW w:w="7373" w:type="dxa"/>
            <w:gridSpan w:val="5"/>
          </w:tcPr>
          <w:p w:rsidR="00DD2F24" w:rsidRPr="002F235C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Bu dersinsonundaöğrenci;</w:t>
            </w:r>
          </w:p>
          <w:p w:rsidR="009A63DE" w:rsidRPr="003A0AC3" w:rsidRDefault="008A0C3D" w:rsidP="003A0AC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Biyofiziğin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kapsamını</w:t>
            </w:r>
            <w:r w:rsidR="00E0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tanımlar</w:t>
            </w:r>
            <w:proofErr w:type="spellEnd"/>
            <w:r w:rsidR="00465B76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EB6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Biyomolekü</w:t>
            </w:r>
            <w:r w:rsidR="00777A68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A9413E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yapıları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C71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oluşturan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C71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bağları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C71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71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biyomolekü</w:t>
            </w:r>
            <w:r w:rsidR="005F013F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llerin</w:t>
            </w:r>
            <w:proofErr w:type="spellEnd"/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13F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aralarındaki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13F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etkileşim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013F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mekanizmalarınıbilir</w:t>
            </w:r>
            <w:proofErr w:type="spellEnd"/>
            <w:r w:rsidR="005F013F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63DE" w:rsidRPr="002F235C" w:rsidRDefault="005F013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Canlılardaki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enerji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dönüşü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mleri, çözel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tilerin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suyun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klerini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tanımlayabilir</w:t>
            </w:r>
            <w:proofErr w:type="gramEnd"/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63DE" w:rsidRPr="002F235C" w:rsidRDefault="005F013F" w:rsidP="00557C32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left="830"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Biomembranlardaki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taşınım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mekanizmalarını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1EB6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34E2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membran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dinamiğini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bilir.</w:t>
            </w:r>
          </w:p>
          <w:p w:rsidR="00DD2F24" w:rsidRPr="003A0AC3" w:rsidRDefault="005F013F" w:rsidP="003A0AC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Aksiyon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</w:t>
            </w:r>
            <w:r w:rsidR="0004441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tansiyelinin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441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nasıl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441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oluştuğunu,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özelliklerini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589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589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canlı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441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sistemlerde</w:t>
            </w:r>
            <w:r w:rsidR="001C589F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441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iletim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441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mekanizmalarını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</w:t>
            </w:r>
            <w:r w:rsidR="00465B76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53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İyonizeradyasyonun</w:t>
            </w:r>
            <w:proofErr w:type="spellEnd"/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canlılardaki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35C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etkilerini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Rön</w:t>
            </w:r>
            <w:r w:rsidR="00C01EB6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tgen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1EB6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ışınlarının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1EB6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fiziğini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1EB6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bilir.</w:t>
            </w:r>
          </w:p>
          <w:p w:rsidR="00557C32" w:rsidRPr="003A0AC3" w:rsidRDefault="00557C32" w:rsidP="003A0AC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kıkırdağın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özelliklerini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biyofiziksel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açıdan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tanımlar.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dokusunun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işleyişini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fonksiyonu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için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gerekli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enerji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bilir.</w:t>
            </w:r>
          </w:p>
          <w:p w:rsidR="00557C32" w:rsidRPr="003A0AC3" w:rsidRDefault="00557C32" w:rsidP="003A0AC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Sinaptik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iletimi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öğrenir.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Biyofiziksel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esaslara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dayalı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olarak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ultrasondaki</w:t>
            </w:r>
            <w:proofErr w:type="gramEnd"/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diştaşı</w:t>
            </w:r>
            <w:proofErr w:type="spellEnd"/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temizleme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dişrengi</w:t>
            </w:r>
            <w:proofErr w:type="spellEnd"/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tespitini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bilir.</w:t>
            </w:r>
          </w:p>
          <w:p w:rsidR="00557C32" w:rsidRPr="003A0AC3" w:rsidRDefault="00557C32" w:rsidP="003A0AC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Dişhekimliğinde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ultraviyole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ışık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laserin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kullanımını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bilir.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Havanın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basınç, nemini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otoklav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cihazın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ı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biyofizik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esaslara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dayalı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olarak</w:t>
            </w:r>
            <w:r w:rsidR="003A0AC3"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bilir.</w:t>
            </w:r>
          </w:p>
        </w:tc>
      </w:tr>
      <w:tr w:rsidR="00DD2F24" w:rsidRPr="002F235C" w:rsidTr="00C01EB6">
        <w:trPr>
          <w:trHeight w:val="1156"/>
        </w:trPr>
        <w:tc>
          <w:tcPr>
            <w:tcW w:w="2271" w:type="dxa"/>
            <w:gridSpan w:val="2"/>
          </w:tcPr>
          <w:p w:rsidR="00DD2F24" w:rsidRPr="00020DF8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8">
              <w:rPr>
                <w:rFonts w:ascii="Times New Roman" w:hAnsi="Times New Roman" w:cs="Times New Roman"/>
                <w:b/>
                <w:sz w:val="20"/>
                <w:szCs w:val="20"/>
              </w:rPr>
              <w:t>Dersinİçeriği</w:t>
            </w:r>
          </w:p>
        </w:tc>
        <w:tc>
          <w:tcPr>
            <w:tcW w:w="7373" w:type="dxa"/>
            <w:gridSpan w:val="5"/>
          </w:tcPr>
          <w:p w:rsidR="00DD2F24" w:rsidRDefault="008A0C3D" w:rsidP="00B531EB">
            <w:pPr>
              <w:pStyle w:val="TableParagraph"/>
              <w:spacing w:before="14" w:line="202" w:lineRule="exact"/>
              <w:ind w:firstLine="5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fiziğin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tanımı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 alt dalları, </w:t>
            </w:r>
            <w:proofErr w:type="spellStart"/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iyomoleküler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yapıları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oluşturan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kimyasal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bağlar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biyomoleküler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etkileşimler, s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uyun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çözel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tilerin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özellikleri, </w:t>
            </w:r>
            <w:proofErr w:type="spellStart"/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</w:t>
            </w:r>
            <w:r w:rsidR="00C01EB6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bbs</w:t>
            </w:r>
            <w:proofErr w:type="spellEnd"/>
            <w:r w:rsidR="00C01EB6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serbest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1EB6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enerjisi, </w:t>
            </w:r>
            <w:proofErr w:type="spellStart"/>
            <w:r w:rsidR="00C01EB6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iomembranl</w:t>
            </w:r>
            <w:r w:rsidR="00F438D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arın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38D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yapısı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38D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38D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biomembranlardaki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aktif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pasif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taşınım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mekanizmaları, </w:t>
            </w:r>
            <w:proofErr w:type="spellStart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membran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potansiyeli, </w:t>
            </w:r>
            <w:proofErr w:type="spellStart"/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yonkanallarının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yapısı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</w:t>
            </w:r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leri</w:t>
            </w:r>
            <w:proofErr w:type="gramEnd"/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9413E"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ksiyonpotansiyeli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birleşik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aksiyon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potansyeli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radyasyon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biyofiziğidir.</w:t>
            </w:r>
          </w:p>
          <w:p w:rsidR="00A12099" w:rsidRPr="00276C0D" w:rsidRDefault="00A12099" w:rsidP="00B531EB">
            <w:pPr>
              <w:pStyle w:val="TableParagraph"/>
              <w:spacing w:before="14" w:line="202" w:lineRule="exact"/>
              <w:ind w:firstLine="5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kıkırdak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dokusunun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özellikleri, kas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dokusunun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işleyişi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enerji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gereksinimlerinin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biyofizik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açıdan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açıklanması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sinaptik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iletim,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iyonize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olmayan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ışınların</w:t>
            </w:r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dişhekimliğinde</w:t>
            </w:r>
            <w:proofErr w:type="spellEnd"/>
            <w:r w:rsidR="003A0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kullanımalanlarıdır</w:t>
            </w:r>
            <w:proofErr w:type="spellEnd"/>
            <w:r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2099" w:rsidRPr="002F235C" w:rsidRDefault="00A12099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235C" w:rsidTr="00C01EB6">
        <w:trPr>
          <w:trHeight w:val="220"/>
        </w:trPr>
        <w:tc>
          <w:tcPr>
            <w:tcW w:w="994" w:type="dxa"/>
          </w:tcPr>
          <w:p w:rsidR="00DD2F24" w:rsidRPr="002F235C" w:rsidRDefault="00CE220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650" w:type="dxa"/>
            <w:gridSpan w:val="6"/>
          </w:tcPr>
          <w:p w:rsidR="00DD2F24" w:rsidRPr="002F235C" w:rsidRDefault="00CE220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9A63DE" w:rsidRPr="002F235C" w:rsidTr="00C01EB6">
        <w:trPr>
          <w:trHeight w:val="229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8650" w:type="dxa"/>
            <w:gridSpan w:val="6"/>
            <w:shd w:val="clear" w:color="auto" w:fill="FFFFFF" w:themeFill="background1"/>
          </w:tcPr>
          <w:p w:rsidR="009A63DE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Biyofiziğe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</w:p>
        </w:tc>
      </w:tr>
      <w:tr w:rsidR="009A63DE" w:rsidRPr="002F235C" w:rsidTr="00C01EB6">
        <w:trPr>
          <w:trHeight w:val="229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8650" w:type="dxa"/>
            <w:gridSpan w:val="6"/>
          </w:tcPr>
          <w:p w:rsidR="009A63DE" w:rsidRPr="002F235C" w:rsidRDefault="00F438DE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Biyomolekü</w:t>
            </w:r>
            <w:r w:rsidR="00C2108B" w:rsidRPr="002F235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08B" w:rsidRPr="002F235C">
              <w:rPr>
                <w:rFonts w:ascii="Times New Roman" w:hAnsi="Times New Roman" w:cs="Times New Roman"/>
                <w:sz w:val="20"/>
                <w:szCs w:val="20"/>
              </w:rPr>
              <w:t>yapılar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08B" w:rsidRPr="002F23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108B" w:rsidRPr="002F235C">
              <w:rPr>
                <w:rFonts w:ascii="Times New Roman" w:hAnsi="Times New Roman" w:cs="Times New Roman"/>
                <w:sz w:val="20"/>
                <w:szCs w:val="20"/>
              </w:rPr>
              <w:t>etkileşimtürleri</w:t>
            </w:r>
            <w:proofErr w:type="spellEnd"/>
          </w:p>
        </w:tc>
      </w:tr>
      <w:tr w:rsidR="009A63DE" w:rsidRPr="002F235C" w:rsidTr="00C01EB6">
        <w:trPr>
          <w:trHeight w:val="229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3</w:t>
            </w:r>
          </w:p>
        </w:tc>
        <w:tc>
          <w:tcPr>
            <w:tcW w:w="8650" w:type="dxa"/>
            <w:gridSpan w:val="6"/>
          </w:tcPr>
          <w:p w:rsidR="009A63DE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Biyolojik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sistemde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enerji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dönüşümleri</w:t>
            </w:r>
          </w:p>
        </w:tc>
      </w:tr>
      <w:tr w:rsidR="009A63DE" w:rsidRPr="002F235C" w:rsidTr="00C01EB6">
        <w:trPr>
          <w:trHeight w:val="220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4</w:t>
            </w:r>
          </w:p>
        </w:tc>
        <w:tc>
          <w:tcPr>
            <w:tcW w:w="8650" w:type="dxa"/>
            <w:gridSpan w:val="6"/>
          </w:tcPr>
          <w:p w:rsidR="009A63DE" w:rsidRPr="002F235C" w:rsidRDefault="00F438DE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Çözeltilerin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08B" w:rsidRPr="002F235C">
              <w:rPr>
                <w:rFonts w:ascii="Times New Roman" w:hAnsi="Times New Roman" w:cs="Times New Roman"/>
                <w:sz w:val="20"/>
                <w:szCs w:val="20"/>
              </w:rPr>
              <w:t>fiziksel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08B" w:rsidRPr="002F235C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</w:p>
        </w:tc>
      </w:tr>
      <w:tr w:rsidR="009A63DE" w:rsidRPr="002F235C" w:rsidTr="00C01EB6">
        <w:trPr>
          <w:trHeight w:val="265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5</w:t>
            </w:r>
          </w:p>
        </w:tc>
        <w:tc>
          <w:tcPr>
            <w:tcW w:w="8650" w:type="dxa"/>
            <w:gridSpan w:val="6"/>
          </w:tcPr>
          <w:p w:rsidR="009A63DE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Suyun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="00480663" w:rsidRPr="002F235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ısı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fiziksel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</w:p>
        </w:tc>
      </w:tr>
      <w:tr w:rsidR="009A63DE" w:rsidRPr="002F235C" w:rsidTr="00C01EB6">
        <w:trPr>
          <w:trHeight w:val="256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6</w:t>
            </w:r>
          </w:p>
        </w:tc>
        <w:tc>
          <w:tcPr>
            <w:tcW w:w="8650" w:type="dxa"/>
            <w:gridSpan w:val="6"/>
          </w:tcPr>
          <w:p w:rsidR="009A63DE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Biomem</w:t>
            </w:r>
            <w:r w:rsidR="00480663" w:rsidRPr="002F235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ranlar</w:t>
            </w:r>
            <w:proofErr w:type="spellEnd"/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ve transport</w:t>
            </w:r>
          </w:p>
        </w:tc>
      </w:tr>
      <w:tr w:rsidR="009A63DE" w:rsidRPr="002F235C" w:rsidTr="00C01EB6">
        <w:trPr>
          <w:trHeight w:val="256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7</w:t>
            </w:r>
          </w:p>
        </w:tc>
        <w:tc>
          <w:tcPr>
            <w:tcW w:w="8650" w:type="dxa"/>
            <w:gridSpan w:val="6"/>
          </w:tcPr>
          <w:p w:rsidR="009A63DE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Biomembranlarda</w:t>
            </w:r>
            <w:proofErr w:type="spellEnd"/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F013F" w:rsidRPr="002F23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füzyon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osmoz</w:t>
            </w:r>
            <w:proofErr w:type="spellEnd"/>
          </w:p>
        </w:tc>
      </w:tr>
      <w:tr w:rsidR="009A63DE" w:rsidRPr="002F235C" w:rsidTr="00C01EB6">
        <w:trPr>
          <w:trHeight w:val="256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8</w:t>
            </w:r>
          </w:p>
        </w:tc>
        <w:tc>
          <w:tcPr>
            <w:tcW w:w="8650" w:type="dxa"/>
            <w:gridSpan w:val="6"/>
          </w:tcPr>
          <w:p w:rsidR="009A63DE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Membran</w:t>
            </w:r>
            <w:proofErr w:type="spellEnd"/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dinamiği I</w:t>
            </w:r>
          </w:p>
        </w:tc>
      </w:tr>
      <w:tr w:rsidR="009A63DE" w:rsidRPr="002F235C" w:rsidTr="00C01EB6">
        <w:trPr>
          <w:trHeight w:val="265"/>
        </w:trPr>
        <w:tc>
          <w:tcPr>
            <w:tcW w:w="994" w:type="dxa"/>
          </w:tcPr>
          <w:p w:rsidR="009A63DE" w:rsidRPr="002F235C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w w:val="92"/>
                <w:sz w:val="20"/>
                <w:szCs w:val="20"/>
              </w:rPr>
              <w:t>9</w:t>
            </w:r>
          </w:p>
        </w:tc>
        <w:tc>
          <w:tcPr>
            <w:tcW w:w="8650" w:type="dxa"/>
            <w:gridSpan w:val="6"/>
          </w:tcPr>
          <w:p w:rsidR="009A63DE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Membran</w:t>
            </w:r>
            <w:proofErr w:type="spellEnd"/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dinamiği II</w:t>
            </w:r>
          </w:p>
        </w:tc>
      </w:tr>
      <w:tr w:rsidR="00E436EF" w:rsidRPr="002F235C" w:rsidTr="00C01EB6">
        <w:trPr>
          <w:trHeight w:val="175"/>
        </w:trPr>
        <w:tc>
          <w:tcPr>
            <w:tcW w:w="994" w:type="dxa"/>
          </w:tcPr>
          <w:p w:rsidR="00E436EF" w:rsidRPr="002F235C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0" w:type="dxa"/>
            <w:gridSpan w:val="6"/>
          </w:tcPr>
          <w:p w:rsidR="00E436EF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İyonkanalları I</w:t>
            </w:r>
          </w:p>
        </w:tc>
      </w:tr>
      <w:tr w:rsidR="00E436EF" w:rsidRPr="002F235C" w:rsidTr="00C01EB6">
        <w:trPr>
          <w:trHeight w:val="220"/>
        </w:trPr>
        <w:tc>
          <w:tcPr>
            <w:tcW w:w="994" w:type="dxa"/>
          </w:tcPr>
          <w:p w:rsidR="00E436EF" w:rsidRPr="002F235C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0" w:type="dxa"/>
            <w:gridSpan w:val="6"/>
          </w:tcPr>
          <w:p w:rsidR="00E436EF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İyonkanalları II</w:t>
            </w:r>
          </w:p>
        </w:tc>
      </w:tr>
      <w:tr w:rsidR="00E436EF" w:rsidRPr="002F235C" w:rsidTr="00C01EB6">
        <w:trPr>
          <w:trHeight w:val="166"/>
        </w:trPr>
        <w:tc>
          <w:tcPr>
            <w:tcW w:w="994" w:type="dxa"/>
          </w:tcPr>
          <w:p w:rsidR="00E436EF" w:rsidRPr="002F235C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0" w:type="dxa"/>
            <w:gridSpan w:val="6"/>
          </w:tcPr>
          <w:p w:rsidR="00E436EF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Aksiyonpotansiyeli</w:t>
            </w:r>
          </w:p>
        </w:tc>
      </w:tr>
      <w:tr w:rsidR="00E436EF" w:rsidRPr="002F235C" w:rsidTr="00C01EB6">
        <w:trPr>
          <w:trHeight w:val="229"/>
        </w:trPr>
        <w:tc>
          <w:tcPr>
            <w:tcW w:w="994" w:type="dxa"/>
          </w:tcPr>
          <w:p w:rsidR="00E436EF" w:rsidRPr="002F235C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0" w:type="dxa"/>
            <w:gridSpan w:val="6"/>
          </w:tcPr>
          <w:p w:rsidR="00E436EF" w:rsidRPr="002F235C" w:rsidRDefault="00C2108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Birleşik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aksiyon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potansiyeli</w:t>
            </w:r>
          </w:p>
        </w:tc>
      </w:tr>
      <w:tr w:rsidR="00E436EF" w:rsidRPr="002F235C" w:rsidTr="00C01EB6">
        <w:trPr>
          <w:trHeight w:val="202"/>
        </w:trPr>
        <w:tc>
          <w:tcPr>
            <w:tcW w:w="994" w:type="dxa"/>
          </w:tcPr>
          <w:p w:rsidR="00E436EF" w:rsidRPr="002F235C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0" w:type="dxa"/>
            <w:gridSpan w:val="6"/>
          </w:tcPr>
          <w:p w:rsidR="00E436EF" w:rsidRPr="002F235C" w:rsidRDefault="008A0C3D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Radyasyonfiziği</w:t>
            </w:r>
            <w:proofErr w:type="spellEnd"/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3A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35C">
              <w:rPr>
                <w:rFonts w:ascii="Times New Roman" w:hAnsi="Times New Roman" w:cs="Times New Roman"/>
                <w:sz w:val="20"/>
                <w:szCs w:val="20"/>
              </w:rPr>
              <w:t>Röntgenışınları</w:t>
            </w:r>
            <w:proofErr w:type="spellEnd"/>
          </w:p>
        </w:tc>
      </w:tr>
      <w:tr w:rsidR="00557C32" w:rsidRPr="002F235C" w:rsidTr="00CB58E4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5</w:t>
            </w:r>
          </w:p>
        </w:tc>
        <w:tc>
          <w:tcPr>
            <w:tcW w:w="8650" w:type="dxa"/>
            <w:gridSpan w:val="6"/>
            <w:shd w:val="clear" w:color="auto" w:fill="FFFFFF" w:themeFill="background1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Kemiğin elektrik ve mekanik özellikleri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16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Kıkırdak ve eklem yapı ve fonksiyonları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lastRenderedPageBreak/>
              <w:t>17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Kas kasılma teorileri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Düz kasta kasılma ve ritmik potansiyeller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Kasta ısı üretimi ve kasılmanın enerji kaynakları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Sinaptik</w:t>
            </w:r>
            <w:proofErr w:type="spellEnd"/>
            <w:r w:rsidRPr="00276C0D">
              <w:rPr>
                <w:rFonts w:ascii="Times New Roman" w:hAnsi="Times New Roman" w:cs="Times New Roman"/>
                <w:sz w:val="20"/>
                <w:szCs w:val="20"/>
              </w:rPr>
              <w:t xml:space="preserve"> iletim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Diş rengini tespit etmenin biyofiziksel esasları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Işıkla sertleşen maddeler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 xml:space="preserve">Ultraviyole ışık ve </w:t>
            </w:r>
            <w:proofErr w:type="spellStart"/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disinfeksiyon</w:t>
            </w:r>
            <w:proofErr w:type="spellEnd"/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 xml:space="preserve">Diş hekimliğinde </w:t>
            </w:r>
            <w:proofErr w:type="spellStart"/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laserin</w:t>
            </w:r>
            <w:proofErr w:type="spellEnd"/>
            <w:r w:rsidRPr="00276C0D">
              <w:rPr>
                <w:rFonts w:ascii="Times New Roman" w:hAnsi="Times New Roman" w:cs="Times New Roman"/>
                <w:sz w:val="20"/>
                <w:szCs w:val="20"/>
              </w:rPr>
              <w:t xml:space="preserve"> kullanımı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 xml:space="preserve">Dişte çatlak ve </w:t>
            </w:r>
            <w:proofErr w:type="spellStart"/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arayüz</w:t>
            </w:r>
            <w:proofErr w:type="spellEnd"/>
            <w:r w:rsidRPr="00276C0D">
              <w:rPr>
                <w:rFonts w:ascii="Times New Roman" w:hAnsi="Times New Roman" w:cs="Times New Roman"/>
                <w:sz w:val="20"/>
                <w:szCs w:val="20"/>
              </w:rPr>
              <w:t xml:space="preserve"> çürüğü aramak</w:t>
            </w:r>
          </w:p>
        </w:tc>
      </w:tr>
      <w:tr w:rsidR="00557C32" w:rsidRPr="002F235C" w:rsidTr="00C01EB6">
        <w:trPr>
          <w:trHeight w:val="202"/>
        </w:trPr>
        <w:tc>
          <w:tcPr>
            <w:tcW w:w="994" w:type="dxa"/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50" w:type="dxa"/>
            <w:gridSpan w:val="6"/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Havanın basıncı, nemi ve kliniğin havalandırılması</w:t>
            </w:r>
          </w:p>
        </w:tc>
      </w:tr>
      <w:tr w:rsidR="00557C32" w:rsidRPr="002F235C" w:rsidTr="00CB58E4">
        <w:trPr>
          <w:trHeight w:val="202"/>
        </w:trPr>
        <w:tc>
          <w:tcPr>
            <w:tcW w:w="994" w:type="dxa"/>
            <w:tcBorders>
              <w:bottom w:val="single" w:sz="4" w:space="0" w:color="000000"/>
            </w:tcBorders>
          </w:tcPr>
          <w:p w:rsidR="00557C32" w:rsidRPr="00276C0D" w:rsidRDefault="00557C32" w:rsidP="00557C3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50" w:type="dxa"/>
            <w:gridSpan w:val="6"/>
            <w:tcBorders>
              <w:bottom w:val="single" w:sz="4" w:space="0" w:color="000000"/>
            </w:tcBorders>
          </w:tcPr>
          <w:p w:rsidR="00557C32" w:rsidRPr="00276C0D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C0D">
              <w:rPr>
                <w:rFonts w:ascii="Times New Roman" w:hAnsi="Times New Roman" w:cs="Times New Roman"/>
                <w:sz w:val="20"/>
                <w:szCs w:val="20"/>
              </w:rPr>
              <w:t>Otoklav, basınçlı kaplar, hava kabarcığı, hava basıncı ayarı</w:t>
            </w:r>
          </w:p>
        </w:tc>
      </w:tr>
      <w:tr w:rsidR="00557C32" w:rsidRPr="002F235C" w:rsidTr="00590168">
        <w:trPr>
          <w:trHeight w:val="202"/>
        </w:trPr>
        <w:tc>
          <w:tcPr>
            <w:tcW w:w="9644" w:type="dxa"/>
            <w:gridSpan w:val="7"/>
          </w:tcPr>
          <w:p w:rsidR="00557C32" w:rsidRPr="003855C7" w:rsidRDefault="00557C32" w:rsidP="00557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C7">
              <w:rPr>
                <w:rFonts w:ascii="Times New Roman" w:hAnsi="Times New Roman" w:cs="Times New Roman"/>
                <w:b/>
                <w:sz w:val="20"/>
                <w:szCs w:val="20"/>
              </w:rPr>
              <w:t>Genel Yeterlikler</w:t>
            </w:r>
          </w:p>
        </w:tc>
      </w:tr>
      <w:tr w:rsidR="00557C32" w:rsidRPr="002F235C" w:rsidTr="000C1685">
        <w:trPr>
          <w:trHeight w:val="202"/>
        </w:trPr>
        <w:tc>
          <w:tcPr>
            <w:tcW w:w="9644" w:type="dxa"/>
            <w:gridSpan w:val="7"/>
          </w:tcPr>
          <w:p w:rsidR="00557C32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1.Canlı sistemlerdeki iletim mekanizmalarını öğrenebilir</w:t>
            </w:r>
            <w:r w:rsidR="00787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Röntgen ışınlarını fiziğini öğrenir</w:t>
            </w:r>
          </w:p>
          <w:p w:rsidR="00557C32" w:rsidRDefault="00787DC0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7C32">
              <w:rPr>
                <w:rFonts w:ascii="Times New Roman" w:hAnsi="Times New Roman" w:cs="Times New Roman"/>
                <w:sz w:val="20"/>
                <w:szCs w:val="20"/>
              </w:rPr>
              <w:t xml:space="preserve">.Biyomoleküllerinin etkileşim mekanizmalarını </w:t>
            </w:r>
            <w:proofErr w:type="gramStart"/>
            <w:r w:rsidR="00557C32">
              <w:rPr>
                <w:rFonts w:ascii="Times New Roman" w:hAnsi="Times New Roman" w:cs="Times New Roman"/>
                <w:sz w:val="20"/>
                <w:szCs w:val="20"/>
              </w:rPr>
              <w:t>öğrenebilir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="00557C32">
              <w:rPr>
                <w:rFonts w:ascii="Times New Roman" w:hAnsi="Times New Roman" w:cs="Times New Roman"/>
                <w:sz w:val="20"/>
                <w:szCs w:val="20"/>
              </w:rPr>
              <w:t>Memran</w:t>
            </w:r>
            <w:proofErr w:type="spellEnd"/>
            <w:proofErr w:type="gramEnd"/>
            <w:r w:rsidR="00557C32">
              <w:rPr>
                <w:rFonts w:ascii="Times New Roman" w:hAnsi="Times New Roman" w:cs="Times New Roman"/>
                <w:sz w:val="20"/>
                <w:szCs w:val="20"/>
              </w:rPr>
              <w:t xml:space="preserve"> dinamiğini çözeltilerin ve suyun fiziksel özeliklerini tanımlayabilir</w:t>
            </w:r>
          </w:p>
          <w:p w:rsidR="00A12099" w:rsidRPr="002F235C" w:rsidRDefault="00787DC0" w:rsidP="00787DC0">
            <w:pPr>
              <w:pStyle w:val="TableParagraph"/>
              <w:tabs>
                <w:tab w:val="left" w:pos="830"/>
                <w:tab w:val="left" w:pos="831"/>
              </w:tabs>
              <w:spacing w:before="8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12099"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.Kemik ve kıkırdağın özellikleri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 biyofiziksel açıdan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tanımlar ,</w:t>
            </w:r>
            <w:r w:rsidR="00A12099"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</w:t>
            </w:r>
            <w:proofErr w:type="gramEnd"/>
            <w:r w:rsidR="00A12099" w:rsidRPr="0027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dokusunun işleyişini ve fonksiyonu için gerekli enerji kaynaklarını bilir.Diş hekimliğinde lazer kullanımını bilir</w:t>
            </w:r>
          </w:p>
        </w:tc>
      </w:tr>
      <w:tr w:rsidR="00557C32" w:rsidRPr="002F235C" w:rsidTr="00C01EB6">
        <w:trPr>
          <w:trHeight w:val="301"/>
        </w:trPr>
        <w:tc>
          <w:tcPr>
            <w:tcW w:w="9644" w:type="dxa"/>
            <w:gridSpan w:val="7"/>
          </w:tcPr>
          <w:p w:rsidR="00557C32" w:rsidRPr="002F235C" w:rsidRDefault="00557C32" w:rsidP="00557C32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  <w:p w:rsidR="00557C32" w:rsidRPr="00780B2F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Pehlivan, F. (2015).</w:t>
            </w:r>
            <w:r w:rsidRPr="00780B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Biyofizik</w:t>
            </w: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Ankara :Pelikan</w:t>
            </w:r>
            <w:proofErr w:type="gramEnd"/>
            <w:r w:rsidRPr="00780B2F">
              <w:rPr>
                <w:rFonts w:ascii="Times New Roman" w:hAnsi="Times New Roman" w:cs="Times New Roman"/>
                <w:sz w:val="20"/>
                <w:szCs w:val="20"/>
              </w:rPr>
              <w:t xml:space="preserve"> Yayınevi.</w:t>
            </w:r>
          </w:p>
          <w:p w:rsidR="00557C32" w:rsidRPr="00780B2F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Çelebi, G. (2015).</w:t>
            </w:r>
            <w:r w:rsidRPr="00780B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Biyofizik</w:t>
            </w: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İzmir :Barış</w:t>
            </w:r>
            <w:proofErr w:type="gramEnd"/>
            <w:r w:rsidRPr="00780B2F">
              <w:rPr>
                <w:rFonts w:ascii="Times New Roman" w:hAnsi="Times New Roman" w:cs="Times New Roman"/>
                <w:sz w:val="20"/>
                <w:szCs w:val="20"/>
              </w:rPr>
              <w:t xml:space="preserve"> yayınları, Fakülteler Kitapevi.</w:t>
            </w:r>
          </w:p>
          <w:p w:rsidR="00557C32" w:rsidRPr="00780B2F" w:rsidRDefault="00557C32" w:rsidP="0055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Aydın, M. (2018).</w:t>
            </w:r>
            <w:r w:rsidRPr="00780B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Diş Hekimleri ve Diş Hekimliği öğrencileri için Biyofizik</w:t>
            </w: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 xml:space="preserve">, Ankara: Neyir Matbaası. </w:t>
            </w:r>
          </w:p>
          <w:p w:rsidR="00A12099" w:rsidRPr="00780B2F" w:rsidRDefault="00557C32" w:rsidP="00A1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Özalpan</w:t>
            </w:r>
            <w:proofErr w:type="spellEnd"/>
            <w:r w:rsidRPr="00780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A .</w:t>
            </w:r>
            <w:proofErr w:type="gramEnd"/>
            <w:r w:rsidRPr="00780B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2001)</w:t>
            </w:r>
            <w:r w:rsidRPr="00780B2F">
              <w:rPr>
                <w:rFonts w:ascii="Times New Roman" w:hAnsi="Times New Roman" w:cs="Times New Roman"/>
                <w:i/>
                <w:sz w:val="20"/>
                <w:szCs w:val="20"/>
              </w:rPr>
              <w:t>. Temel Radyobiyoloji</w:t>
            </w:r>
            <w:r w:rsidRPr="00780B2F">
              <w:rPr>
                <w:rFonts w:ascii="Times New Roman" w:hAnsi="Times New Roman" w:cs="Times New Roman"/>
                <w:sz w:val="20"/>
                <w:szCs w:val="20"/>
              </w:rPr>
              <w:t>.  Haliç Üniversitesi Yayınları.</w:t>
            </w:r>
          </w:p>
        </w:tc>
      </w:tr>
      <w:tr w:rsidR="00557C32" w:rsidRPr="002F235C" w:rsidTr="002F235C">
        <w:trPr>
          <w:trHeight w:val="675"/>
        </w:trPr>
        <w:tc>
          <w:tcPr>
            <w:tcW w:w="9644" w:type="dxa"/>
            <w:gridSpan w:val="7"/>
          </w:tcPr>
          <w:p w:rsidR="00557C32" w:rsidRDefault="00557C32" w:rsidP="00557C32">
            <w:pPr>
              <w:spacing w:before="240"/>
              <w:jc w:val="center"/>
            </w:pPr>
            <w:r w:rsidRPr="00FB4754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557C32" w:rsidRPr="002F235C" w:rsidTr="002F235C">
        <w:trPr>
          <w:trHeight w:val="675"/>
        </w:trPr>
        <w:tc>
          <w:tcPr>
            <w:tcW w:w="9644" w:type="dxa"/>
            <w:gridSpan w:val="7"/>
          </w:tcPr>
          <w:p w:rsidR="00557C32" w:rsidRDefault="00557C32" w:rsidP="00557C32">
            <w:pPr>
              <w:pStyle w:val="TableParagraph"/>
              <w:spacing w:line="256" w:lineRule="auto"/>
              <w:ind w:right="6335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sınav:</w:t>
            </w:r>
            <w:r w:rsidRPr="002F235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40</w:t>
            </w:r>
          </w:p>
          <w:p w:rsidR="00557C32" w:rsidRPr="002F235C" w:rsidRDefault="00557C32" w:rsidP="00557C32">
            <w:pPr>
              <w:pStyle w:val="TableParagraph"/>
              <w:spacing w:line="256" w:lineRule="auto"/>
              <w:ind w:right="63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%60</w:t>
            </w:r>
          </w:p>
          <w:p w:rsidR="00557C32" w:rsidRPr="002F235C" w:rsidRDefault="00557C32" w:rsidP="00557C32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Bütünleme</w:t>
            </w:r>
            <w:r w:rsidRPr="002F235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 :</w:t>
            </w:r>
            <w:proofErr w:type="gramEnd"/>
          </w:p>
        </w:tc>
      </w:tr>
    </w:tbl>
    <w:tbl>
      <w:tblPr>
        <w:tblStyle w:val="TabloKlavuzu"/>
        <w:tblW w:w="10169" w:type="dxa"/>
        <w:tblInd w:w="-63" w:type="dxa"/>
        <w:tblLook w:val="04A0"/>
      </w:tblPr>
      <w:tblGrid>
        <w:gridCol w:w="816"/>
        <w:gridCol w:w="578"/>
        <w:gridCol w:w="579"/>
        <w:gridCol w:w="579"/>
        <w:gridCol w:w="579"/>
        <w:gridCol w:w="579"/>
        <w:gridCol w:w="430"/>
        <w:gridCol w:w="164"/>
        <w:gridCol w:w="579"/>
        <w:gridCol w:w="579"/>
        <w:gridCol w:w="439"/>
        <w:gridCol w:w="155"/>
        <w:gridCol w:w="683"/>
        <w:gridCol w:w="683"/>
        <w:gridCol w:w="340"/>
        <w:gridCol w:w="358"/>
        <w:gridCol w:w="683"/>
        <w:gridCol w:w="683"/>
        <w:gridCol w:w="683"/>
      </w:tblGrid>
      <w:tr w:rsidR="00E35F8A" w:rsidRPr="000E7B90" w:rsidTr="00D67F88">
        <w:trPr>
          <w:trHeight w:val="627"/>
        </w:trPr>
        <w:tc>
          <w:tcPr>
            <w:tcW w:w="816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9353" w:type="dxa"/>
            <w:gridSpan w:val="18"/>
          </w:tcPr>
          <w:p w:rsidR="00E35F8A" w:rsidRPr="000E7B90" w:rsidRDefault="00E35F8A" w:rsidP="00FE014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35F8A" w:rsidRPr="000E7B90" w:rsidRDefault="00E35F8A" w:rsidP="00FE014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DERS ÖĞRENİM </w:t>
            </w:r>
            <w:r w:rsidR="003375F8" w:rsidRPr="000E7B90"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E35F8A" w:rsidRPr="000E7B90" w:rsidTr="00D67F88">
        <w:trPr>
          <w:trHeight w:val="492"/>
        </w:trPr>
        <w:tc>
          <w:tcPr>
            <w:tcW w:w="816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79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79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79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79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94" w:type="dxa"/>
            <w:gridSpan w:val="2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79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79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94" w:type="dxa"/>
            <w:gridSpan w:val="2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97" w:type="dxa"/>
            <w:gridSpan w:val="2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D67F88" w:rsidRPr="000E7B90" w:rsidTr="00D67F88">
        <w:trPr>
          <w:trHeight w:val="300"/>
        </w:trPr>
        <w:tc>
          <w:tcPr>
            <w:tcW w:w="816" w:type="dxa"/>
          </w:tcPr>
          <w:p w:rsidR="00D67F88" w:rsidRPr="000E7B90" w:rsidRDefault="00D67F88" w:rsidP="003375F8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Ç</w:t>
            </w:r>
            <w:r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7F88" w:rsidRPr="000E7B90" w:rsidTr="00D67F88">
        <w:trPr>
          <w:trHeight w:val="348"/>
        </w:trPr>
        <w:tc>
          <w:tcPr>
            <w:tcW w:w="816" w:type="dxa"/>
          </w:tcPr>
          <w:p w:rsidR="00D67F88" w:rsidRPr="000E7B90" w:rsidRDefault="00D67F88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7F88" w:rsidRPr="000E7B90" w:rsidTr="00D67F88">
        <w:trPr>
          <w:trHeight w:val="268"/>
        </w:trPr>
        <w:tc>
          <w:tcPr>
            <w:tcW w:w="816" w:type="dxa"/>
          </w:tcPr>
          <w:p w:rsidR="00D67F88" w:rsidRPr="000E7B90" w:rsidRDefault="00D67F88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7F88" w:rsidRPr="000E7B90" w:rsidTr="00D67F88">
        <w:trPr>
          <w:trHeight w:val="312"/>
        </w:trPr>
        <w:tc>
          <w:tcPr>
            <w:tcW w:w="816" w:type="dxa"/>
          </w:tcPr>
          <w:p w:rsidR="00D67F88" w:rsidRPr="000E7B90" w:rsidRDefault="00D67F88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7F88" w:rsidRPr="000E7B90" w:rsidTr="00D67F88">
        <w:trPr>
          <w:trHeight w:val="300"/>
        </w:trPr>
        <w:tc>
          <w:tcPr>
            <w:tcW w:w="816" w:type="dxa"/>
          </w:tcPr>
          <w:p w:rsidR="00D67F88" w:rsidRPr="000E7B90" w:rsidRDefault="00D67F88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7F88" w:rsidRPr="000E7B90" w:rsidTr="00D67F88">
        <w:trPr>
          <w:trHeight w:val="312"/>
        </w:trPr>
        <w:tc>
          <w:tcPr>
            <w:tcW w:w="816" w:type="dxa"/>
          </w:tcPr>
          <w:p w:rsidR="00D67F88" w:rsidRPr="000E7B90" w:rsidRDefault="00D67F88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D67F88" w:rsidRPr="000E7B90" w:rsidRDefault="00D67F88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5F8A" w:rsidRPr="000E7B90" w:rsidTr="00D67F88">
        <w:trPr>
          <w:trHeight w:val="312"/>
        </w:trPr>
        <w:tc>
          <w:tcPr>
            <w:tcW w:w="10169" w:type="dxa"/>
            <w:gridSpan w:val="19"/>
          </w:tcPr>
          <w:p w:rsidR="00E35F8A" w:rsidRPr="000E7B90" w:rsidRDefault="003375F8" w:rsidP="00337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35F8A" w:rsidRPr="000E7B90">
              <w:rPr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b/>
                <w:sz w:val="20"/>
                <w:szCs w:val="20"/>
              </w:rPr>
              <w:t>Çıktıları</w:t>
            </w:r>
            <w:r w:rsidR="00E35F8A" w:rsidRPr="000E7B90">
              <w:rPr>
                <w:b/>
                <w:sz w:val="20"/>
                <w:szCs w:val="20"/>
              </w:rPr>
              <w:t xml:space="preserve">  PÇ</w:t>
            </w:r>
            <w:proofErr w:type="gramEnd"/>
            <w:r w:rsidR="00E35F8A" w:rsidRPr="000E7B9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E35F8A" w:rsidRPr="000E7B90" w:rsidTr="00D67F88">
        <w:trPr>
          <w:trHeight w:val="474"/>
        </w:trPr>
        <w:tc>
          <w:tcPr>
            <w:tcW w:w="816" w:type="dxa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37" w:type="dxa"/>
            <w:gridSpan w:val="3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98" w:type="dxa"/>
            <w:gridSpan w:val="3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61" w:type="dxa"/>
            <w:gridSpan w:val="4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50" w:type="dxa"/>
            <w:gridSpan w:val="4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7" w:type="dxa"/>
            <w:gridSpan w:val="4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557C32" w:rsidRPr="00E533B6" w:rsidRDefault="00557C32" w:rsidP="00E35F8A">
      <w:pPr>
        <w:rPr>
          <w:rFonts w:ascii="Times New Roman" w:hAnsi="Times New Roman" w:cs="Times New Roman"/>
          <w:sz w:val="24"/>
          <w:szCs w:val="20"/>
        </w:rPr>
      </w:pPr>
    </w:p>
    <w:p w:rsidR="00E533B6" w:rsidRPr="00E533B6" w:rsidRDefault="00E533B6" w:rsidP="00E533B6">
      <w:pPr>
        <w:jc w:val="center"/>
        <w:rPr>
          <w:rStyle w:val="fontstyle01"/>
          <w:rFonts w:ascii="Times New Roman" w:hAnsi="Times New Roman" w:cs="Times New Roman"/>
          <w:sz w:val="24"/>
        </w:rPr>
      </w:pPr>
      <w:r w:rsidRPr="00E533B6">
        <w:rPr>
          <w:rStyle w:val="fontstyle01"/>
          <w:rFonts w:ascii="Times New Roman" w:hAnsi="Times New Roman" w:cs="Times New Roman"/>
          <w:sz w:val="24"/>
        </w:rPr>
        <w:t>Program Çıktıları ve İlgili Dersin İlişkisi</w:t>
      </w:r>
    </w:p>
    <w:p w:rsidR="00E533B6" w:rsidRDefault="00E533B6" w:rsidP="00E35F8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92" w:type="dxa"/>
        <w:tblInd w:w="-459" w:type="dxa"/>
        <w:tblLook w:val="04A0"/>
      </w:tblPr>
      <w:tblGrid>
        <w:gridCol w:w="983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743"/>
        <w:gridCol w:w="743"/>
        <w:gridCol w:w="743"/>
        <w:gridCol w:w="743"/>
        <w:gridCol w:w="743"/>
        <w:gridCol w:w="743"/>
      </w:tblGrid>
      <w:tr w:rsidR="00E35F8A" w:rsidRPr="000E7B90" w:rsidTr="000D6F0C">
        <w:trPr>
          <w:trHeight w:val="341"/>
        </w:trPr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35F8A" w:rsidRPr="000E7B90" w:rsidRDefault="00E35F8A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5F8A" w:rsidRPr="000E7B90" w:rsidRDefault="00E35F8A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D67F88" w:rsidRPr="000E7B90" w:rsidTr="000D6F0C">
        <w:trPr>
          <w:trHeight w:val="487"/>
        </w:trPr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Biyofizik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7F88" w:rsidRPr="000E7B90" w:rsidRDefault="00D67F88" w:rsidP="00D0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35F8A" w:rsidRPr="002F235C" w:rsidRDefault="00E35F8A" w:rsidP="00E35F8A">
      <w:pPr>
        <w:rPr>
          <w:rFonts w:ascii="Times New Roman" w:hAnsi="Times New Roman" w:cs="Times New Roman"/>
          <w:sz w:val="20"/>
          <w:szCs w:val="20"/>
        </w:rPr>
      </w:pPr>
    </w:p>
    <w:sectPr w:rsidR="00E35F8A" w:rsidRPr="002F235C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1DC712E0"/>
    <w:multiLevelType w:val="hybridMultilevel"/>
    <w:tmpl w:val="D12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3">
    <w:nsid w:val="66E7674B"/>
    <w:multiLevelType w:val="hybridMultilevel"/>
    <w:tmpl w:val="F20A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20DF8"/>
    <w:rsid w:val="00026620"/>
    <w:rsid w:val="0004441E"/>
    <w:rsid w:val="000D6F0C"/>
    <w:rsid w:val="000E427A"/>
    <w:rsid w:val="001777EB"/>
    <w:rsid w:val="001B5403"/>
    <w:rsid w:val="001C589F"/>
    <w:rsid w:val="001D1B87"/>
    <w:rsid w:val="001E5E51"/>
    <w:rsid w:val="00200DBC"/>
    <w:rsid w:val="002234E2"/>
    <w:rsid w:val="002D3668"/>
    <w:rsid w:val="002E179D"/>
    <w:rsid w:val="002F235C"/>
    <w:rsid w:val="003375F8"/>
    <w:rsid w:val="00355AD0"/>
    <w:rsid w:val="003745C0"/>
    <w:rsid w:val="00377AD7"/>
    <w:rsid w:val="00383281"/>
    <w:rsid w:val="003848A0"/>
    <w:rsid w:val="003855C7"/>
    <w:rsid w:val="003A0AC3"/>
    <w:rsid w:val="003D183D"/>
    <w:rsid w:val="004066EF"/>
    <w:rsid w:val="00465B76"/>
    <w:rsid w:val="00480663"/>
    <w:rsid w:val="004B7CE1"/>
    <w:rsid w:val="004C6C61"/>
    <w:rsid w:val="004E3EAD"/>
    <w:rsid w:val="004F3AB5"/>
    <w:rsid w:val="005007EF"/>
    <w:rsid w:val="00525D49"/>
    <w:rsid w:val="00557C32"/>
    <w:rsid w:val="005C108C"/>
    <w:rsid w:val="005F013F"/>
    <w:rsid w:val="0063242D"/>
    <w:rsid w:val="006F0D00"/>
    <w:rsid w:val="00727A9F"/>
    <w:rsid w:val="007341FC"/>
    <w:rsid w:val="0077598B"/>
    <w:rsid w:val="00777A68"/>
    <w:rsid w:val="00780B2F"/>
    <w:rsid w:val="00787DC0"/>
    <w:rsid w:val="007B42BD"/>
    <w:rsid w:val="008005B5"/>
    <w:rsid w:val="008A0C3D"/>
    <w:rsid w:val="008C5C71"/>
    <w:rsid w:val="009848EA"/>
    <w:rsid w:val="009A63DE"/>
    <w:rsid w:val="009A6796"/>
    <w:rsid w:val="009A6883"/>
    <w:rsid w:val="009B0A93"/>
    <w:rsid w:val="009D2D34"/>
    <w:rsid w:val="00A00EDB"/>
    <w:rsid w:val="00A12099"/>
    <w:rsid w:val="00A91C00"/>
    <w:rsid w:val="00A9413E"/>
    <w:rsid w:val="00AB2650"/>
    <w:rsid w:val="00B531EB"/>
    <w:rsid w:val="00BD2E07"/>
    <w:rsid w:val="00BE4B3F"/>
    <w:rsid w:val="00C01EB6"/>
    <w:rsid w:val="00C2108B"/>
    <w:rsid w:val="00C312AD"/>
    <w:rsid w:val="00C51CAE"/>
    <w:rsid w:val="00C87B0E"/>
    <w:rsid w:val="00CE220E"/>
    <w:rsid w:val="00D67F88"/>
    <w:rsid w:val="00DC7C77"/>
    <w:rsid w:val="00DD2F24"/>
    <w:rsid w:val="00E03988"/>
    <w:rsid w:val="00E35F8A"/>
    <w:rsid w:val="00E436EF"/>
    <w:rsid w:val="00E533B6"/>
    <w:rsid w:val="00E60E65"/>
    <w:rsid w:val="00E85805"/>
    <w:rsid w:val="00F421F8"/>
    <w:rsid w:val="00F438DE"/>
    <w:rsid w:val="00F878EC"/>
    <w:rsid w:val="00FE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E35F8A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E533B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6</cp:revision>
  <cp:lastPrinted>2018-09-20T07:56:00Z</cp:lastPrinted>
  <dcterms:created xsi:type="dcterms:W3CDTF">2018-11-26T12:10:00Z</dcterms:created>
  <dcterms:modified xsi:type="dcterms:W3CDTF">2018-11-30T07:19:00Z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