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A" w:rsidRDefault="00DB2C3A">
      <w:pPr>
        <w:spacing w:before="1" w:after="1"/>
        <w:rPr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97"/>
        <w:gridCol w:w="7"/>
        <w:gridCol w:w="6865"/>
      </w:tblGrid>
      <w:tr w:rsidR="008179EE" w:rsidTr="008D522B">
        <w:trPr>
          <w:trHeight w:val="230"/>
        </w:trPr>
        <w:tc>
          <w:tcPr>
            <w:tcW w:w="2414" w:type="dxa"/>
            <w:gridSpan w:val="2"/>
          </w:tcPr>
          <w:p w:rsidR="008179EE" w:rsidRPr="005D5662" w:rsidRDefault="008179EE" w:rsidP="008179E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5D5662">
              <w:rPr>
                <w:b/>
              </w:rPr>
              <w:t>Dersin Adı</w:t>
            </w:r>
          </w:p>
        </w:tc>
        <w:tc>
          <w:tcPr>
            <w:tcW w:w="6872" w:type="dxa"/>
            <w:gridSpan w:val="2"/>
          </w:tcPr>
          <w:p w:rsidR="008179EE" w:rsidRPr="005D5662" w:rsidRDefault="008179EE" w:rsidP="008179EE">
            <w:pPr>
              <w:pStyle w:val="TableParagraph"/>
              <w:spacing w:line="210" w:lineRule="exact"/>
              <w:ind w:left="0" w:right="405"/>
            </w:pPr>
            <w:r w:rsidRPr="005D5662">
              <w:t>İletişim Becerileri Eğitimi</w:t>
            </w:r>
          </w:p>
        </w:tc>
      </w:tr>
      <w:tr w:rsidR="00DB2C3A" w:rsidTr="008179EE">
        <w:trPr>
          <w:trHeight w:val="307"/>
        </w:trPr>
        <w:tc>
          <w:tcPr>
            <w:tcW w:w="2421" w:type="dxa"/>
            <w:gridSpan w:val="3"/>
          </w:tcPr>
          <w:p w:rsidR="00DB2C3A" w:rsidRPr="005D5662" w:rsidRDefault="008179EE" w:rsidP="008179EE">
            <w:pPr>
              <w:pStyle w:val="TableParagraph"/>
              <w:spacing w:line="240" w:lineRule="auto"/>
              <w:ind w:left="0" w:right="167"/>
              <w:rPr>
                <w:b/>
              </w:rPr>
            </w:pPr>
            <w:r w:rsidRPr="005D5662">
              <w:rPr>
                <w:b/>
              </w:rPr>
              <w:t>Dersin Kredisi</w:t>
            </w:r>
          </w:p>
        </w:tc>
        <w:tc>
          <w:tcPr>
            <w:tcW w:w="6865" w:type="dxa"/>
          </w:tcPr>
          <w:p w:rsidR="00DB2C3A" w:rsidRPr="005D5662" w:rsidRDefault="00703BF6" w:rsidP="008179EE">
            <w:pPr>
              <w:pStyle w:val="TableParagraph"/>
              <w:spacing w:line="210" w:lineRule="exact"/>
              <w:ind w:left="0" w:right="167"/>
            </w:pPr>
            <w:r w:rsidRPr="005D5662">
              <w:t xml:space="preserve"> </w:t>
            </w:r>
            <w:r w:rsidR="008179EE" w:rsidRPr="005D5662">
              <w:t>1 Saat Teorik</w:t>
            </w:r>
          </w:p>
        </w:tc>
      </w:tr>
      <w:tr w:rsidR="008179EE">
        <w:trPr>
          <w:trHeight w:val="23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8179EE" w:rsidRPr="005D5662" w:rsidRDefault="008179EE" w:rsidP="009F20AC">
            <w:pPr>
              <w:rPr>
                <w:b/>
              </w:rPr>
            </w:pPr>
            <w:r w:rsidRPr="005D5662">
              <w:rPr>
                <w:b/>
              </w:rPr>
              <w:t>Dersin Yürütücüsü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8179EE" w:rsidRPr="005D5662" w:rsidRDefault="008179EE" w:rsidP="008179EE">
            <w:pPr>
              <w:pStyle w:val="TableParagraph"/>
              <w:spacing w:line="210" w:lineRule="exact"/>
              <w:ind w:left="0"/>
            </w:pPr>
            <w:r w:rsidRPr="005D5662">
              <w:t>Doç. Dr. Mehmet Sinan DOĞAN</w:t>
            </w:r>
          </w:p>
        </w:tc>
      </w:tr>
      <w:tr w:rsidR="008179EE">
        <w:trPr>
          <w:trHeight w:val="23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8179EE" w:rsidRPr="005D5662" w:rsidRDefault="008179EE" w:rsidP="009F20AC">
            <w:pPr>
              <w:rPr>
                <w:b/>
              </w:rPr>
            </w:pPr>
            <w:r w:rsidRPr="005D5662">
              <w:rPr>
                <w:b/>
              </w:rPr>
              <w:t xml:space="preserve">Dersin </w:t>
            </w:r>
            <w:proofErr w:type="spellStart"/>
            <w:r w:rsidRPr="005D5662">
              <w:rPr>
                <w:b/>
              </w:rPr>
              <w:t>AKTS’si</w:t>
            </w:r>
            <w:proofErr w:type="spellEnd"/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8179EE" w:rsidRPr="005D5662" w:rsidRDefault="00703BF6" w:rsidP="008179EE">
            <w:pPr>
              <w:pStyle w:val="TableParagraph"/>
              <w:spacing w:line="210" w:lineRule="exact"/>
              <w:ind w:left="0"/>
            </w:pPr>
            <w:r w:rsidRPr="005D5662">
              <w:t xml:space="preserve"> </w:t>
            </w:r>
            <w:r w:rsidR="008179EE" w:rsidRPr="005D5662">
              <w:t>1</w:t>
            </w:r>
          </w:p>
        </w:tc>
      </w:tr>
      <w:tr w:rsidR="008179EE">
        <w:trPr>
          <w:trHeight w:val="23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8179EE" w:rsidRPr="005D5662" w:rsidRDefault="008179EE" w:rsidP="009F20AC">
            <w:pPr>
              <w:rPr>
                <w:b/>
              </w:rPr>
            </w:pPr>
            <w:r w:rsidRPr="005D5662">
              <w:rPr>
                <w:b/>
              </w:rPr>
              <w:t xml:space="preserve">Dersin Gün ve Saati 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8179EE" w:rsidRPr="005D5662" w:rsidRDefault="008179EE">
            <w:pPr>
              <w:pStyle w:val="TableParagraph"/>
              <w:spacing w:line="240" w:lineRule="auto"/>
              <w:ind w:left="0"/>
            </w:pPr>
            <w:r w:rsidRPr="005D5662">
              <w:t>Bölüm web sayfasında ilan edilecektir.</w:t>
            </w:r>
          </w:p>
        </w:tc>
      </w:tr>
      <w:tr w:rsidR="008179EE">
        <w:trPr>
          <w:trHeight w:val="314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8179EE" w:rsidRPr="005D5662" w:rsidRDefault="008179EE" w:rsidP="009F20AC">
            <w:pPr>
              <w:rPr>
                <w:b/>
              </w:rPr>
            </w:pPr>
            <w:r w:rsidRPr="005D5662">
              <w:rPr>
                <w:b/>
              </w:rPr>
              <w:t>İletişim Bilgileri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8179EE" w:rsidRPr="005D5662" w:rsidRDefault="00703BF6">
            <w:pPr>
              <w:pStyle w:val="TableParagraph"/>
              <w:spacing w:line="240" w:lineRule="auto"/>
              <w:ind w:left="0"/>
            </w:pPr>
            <w:r w:rsidRPr="005D5662">
              <w:t>drmsdogan@harran.edu.tr</w:t>
            </w:r>
          </w:p>
        </w:tc>
      </w:tr>
      <w:tr w:rsidR="008179EE">
        <w:trPr>
          <w:trHeight w:val="23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8179EE" w:rsidRPr="005D5662" w:rsidRDefault="008179EE" w:rsidP="009F20AC">
            <w:pPr>
              <w:rPr>
                <w:b/>
              </w:rPr>
            </w:pPr>
            <w:r w:rsidRPr="005D5662">
              <w:rPr>
                <w:b/>
              </w:rPr>
              <w:t>Öğretim Yöntemi ve Ders Hazırlık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8179EE" w:rsidRPr="005D5662" w:rsidRDefault="008179EE" w:rsidP="008179EE">
            <w:proofErr w:type="spellStart"/>
            <w:r w:rsidRPr="005D5662">
              <w:t>Yüzyüze</w:t>
            </w:r>
            <w:proofErr w:type="spellEnd"/>
            <w:r w:rsidRPr="005D5662">
              <w:t>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B2C3A">
        <w:trPr>
          <w:trHeight w:val="46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DB2C3A" w:rsidRPr="005D5662" w:rsidRDefault="006F7B0D">
            <w:pPr>
              <w:pStyle w:val="TableParagraph"/>
              <w:spacing w:line="240" w:lineRule="auto"/>
              <w:rPr>
                <w:b/>
              </w:rPr>
            </w:pPr>
            <w:r w:rsidRPr="005D5662">
              <w:rPr>
                <w:b/>
              </w:rPr>
              <w:t>Dersin Amacı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DB2C3A" w:rsidRPr="005D5662" w:rsidRDefault="006F7B0D">
            <w:pPr>
              <w:pStyle w:val="TableParagraph"/>
              <w:ind w:left="104"/>
            </w:pPr>
            <w:r w:rsidRPr="005D5662">
              <w:t>Temel iletişim becerileri ile alana özel durumlarda hastalarla iletişim kurma</w:t>
            </w:r>
          </w:p>
          <w:p w:rsidR="00DB2C3A" w:rsidRPr="005D5662" w:rsidRDefault="006F7B0D">
            <w:pPr>
              <w:pStyle w:val="TableParagraph"/>
              <w:spacing w:line="215" w:lineRule="exact"/>
              <w:ind w:left="104"/>
            </w:pPr>
            <w:proofErr w:type="gramStart"/>
            <w:r w:rsidRPr="005D5662">
              <w:t>konularında</w:t>
            </w:r>
            <w:proofErr w:type="gramEnd"/>
            <w:r w:rsidRPr="005D5662">
              <w:t xml:space="preserve"> bilgi, beceri ve tutum sahibi olmalarını sağlamaktır.</w:t>
            </w:r>
          </w:p>
        </w:tc>
      </w:tr>
      <w:tr w:rsidR="00DB2C3A">
        <w:trPr>
          <w:trHeight w:val="1149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DB2C3A" w:rsidRDefault="006F7B0D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Bu dersin sonunda öğrenci;</w:t>
            </w:r>
          </w:p>
          <w:p w:rsidR="00DB2C3A" w:rsidRDefault="006F7B0D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5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Temel iletişim becerilerini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DB2C3A" w:rsidRDefault="006F7B0D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5"/>
              </w:tabs>
              <w:spacing w:before="1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Hasta görüşmesi yapar, hastaya danışmanlık verir.</w:t>
            </w:r>
          </w:p>
          <w:p w:rsidR="00DB2C3A" w:rsidRDefault="006F7B0D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Zor hasta ve özellikli hastalarla görüşme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DB2C3A" w:rsidRDefault="006F7B0D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5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Kötü haber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</w:tc>
      </w:tr>
      <w:tr w:rsidR="00DB2C3A">
        <w:trPr>
          <w:trHeight w:val="690"/>
        </w:trPr>
        <w:tc>
          <w:tcPr>
            <w:tcW w:w="2421" w:type="dxa"/>
            <w:gridSpan w:val="3"/>
            <w:tcBorders>
              <w:right w:val="single" w:sz="6" w:space="0" w:color="000000"/>
            </w:tcBorders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865" w:type="dxa"/>
            <w:tcBorders>
              <w:left w:val="single" w:sz="6" w:space="0" w:color="000000"/>
            </w:tcBorders>
          </w:tcPr>
          <w:p w:rsidR="00DB2C3A" w:rsidRDefault="006F7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İletişimde temel konular ve uygulamalar, hasta görüşmesi yapabilme, zor hasta</w:t>
            </w:r>
          </w:p>
          <w:p w:rsidR="00DB2C3A" w:rsidRDefault="006F7B0D">
            <w:pPr>
              <w:pStyle w:val="TableParagraph"/>
              <w:spacing w:line="230" w:lineRule="atLeast"/>
              <w:ind w:left="104" w:right="70"/>
              <w:rPr>
                <w:sz w:val="20"/>
              </w:rPr>
            </w:pPr>
            <w:proofErr w:type="gramStart"/>
            <w:r>
              <w:rPr>
                <w:sz w:val="20"/>
              </w:rPr>
              <w:t>görüşmesi</w:t>
            </w:r>
            <w:proofErr w:type="gramEnd"/>
            <w:r>
              <w:rPr>
                <w:sz w:val="20"/>
              </w:rPr>
              <w:t xml:space="preserve"> yapabilme, alana özel durumlarda hasta görüşmesi yapabilme, kötü haber verme.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ind w:left="3654" w:right="3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DB2C3A">
        <w:trPr>
          <w:trHeight w:val="244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İletişim becerilerine giriş</w:t>
            </w:r>
          </w:p>
        </w:tc>
      </w:tr>
      <w:tr w:rsidR="00DB2C3A">
        <w:trPr>
          <w:trHeight w:val="227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İletişim becerileri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İletişim becerileri</w:t>
            </w:r>
          </w:p>
        </w:tc>
      </w:tr>
      <w:tr w:rsidR="00DB2C3A">
        <w:trPr>
          <w:trHeight w:val="270"/>
        </w:trPr>
        <w:tc>
          <w:tcPr>
            <w:tcW w:w="1217" w:type="dxa"/>
          </w:tcPr>
          <w:p w:rsidR="00DB2C3A" w:rsidRDefault="006F7B0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Etkili olmayan iletişim teknikleri</w:t>
            </w:r>
          </w:p>
        </w:tc>
      </w:tr>
      <w:tr w:rsidR="00DB2C3A">
        <w:trPr>
          <w:trHeight w:val="263"/>
        </w:trPr>
        <w:tc>
          <w:tcPr>
            <w:tcW w:w="1217" w:type="dxa"/>
          </w:tcPr>
          <w:p w:rsidR="00DB2C3A" w:rsidRDefault="006F7B0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before="12" w:line="240" w:lineRule="auto"/>
              <w:rPr>
                <w:sz w:val="20"/>
              </w:rPr>
            </w:pPr>
            <w:r>
              <w:rPr>
                <w:sz w:val="20"/>
              </w:rPr>
              <w:t>Hasta/başvuranla görüşme yapma</w:t>
            </w:r>
          </w:p>
        </w:tc>
      </w:tr>
      <w:tr w:rsidR="00DB2C3A">
        <w:trPr>
          <w:trHeight w:val="263"/>
        </w:trPr>
        <w:tc>
          <w:tcPr>
            <w:tcW w:w="1217" w:type="dxa"/>
          </w:tcPr>
          <w:p w:rsidR="00DB2C3A" w:rsidRDefault="006F7B0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before="12" w:line="240" w:lineRule="auto"/>
              <w:rPr>
                <w:sz w:val="20"/>
              </w:rPr>
            </w:pPr>
            <w:r>
              <w:rPr>
                <w:sz w:val="20"/>
              </w:rPr>
              <w:t>Çocuk hastalarda iletişim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Yaşlı hastalarda iletişim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Zor hasta ile görüşme yapma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Zor hasta ile görüşme yapma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Özellikli durumlarda hastayla görüşme yapma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Özellikli durumlarda hastayla görüşme yapma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Hasta yakınları ile iletişim</w:t>
            </w:r>
          </w:p>
        </w:tc>
      </w:tr>
      <w:tr w:rsidR="00DB2C3A">
        <w:trPr>
          <w:trHeight w:val="230"/>
        </w:trPr>
        <w:tc>
          <w:tcPr>
            <w:tcW w:w="1217" w:type="dxa"/>
          </w:tcPr>
          <w:p w:rsidR="00DB2C3A" w:rsidRDefault="006F7B0D">
            <w:pPr>
              <w:pStyle w:val="TableParagraph"/>
              <w:spacing w:line="210" w:lineRule="exact"/>
              <w:ind w:left="221" w:right="2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69" w:type="dxa"/>
            <w:gridSpan w:val="3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Kötü haber verme</w:t>
            </w:r>
          </w:p>
        </w:tc>
      </w:tr>
      <w:tr w:rsidR="00DB2C3A">
        <w:trPr>
          <w:trHeight w:val="230"/>
        </w:trPr>
        <w:tc>
          <w:tcPr>
            <w:tcW w:w="9286" w:type="dxa"/>
            <w:gridSpan w:val="4"/>
          </w:tcPr>
          <w:p w:rsidR="00DB2C3A" w:rsidRDefault="006F7B0D">
            <w:pPr>
              <w:pStyle w:val="TableParagraph"/>
              <w:spacing w:line="210" w:lineRule="exact"/>
              <w:ind w:left="3646" w:right="3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 yeterlilikler</w:t>
            </w:r>
          </w:p>
        </w:tc>
      </w:tr>
      <w:tr w:rsidR="00DB2C3A">
        <w:trPr>
          <w:trHeight w:val="918"/>
        </w:trPr>
        <w:tc>
          <w:tcPr>
            <w:tcW w:w="9286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467" w:right="4356"/>
              <w:rPr>
                <w:sz w:val="20"/>
              </w:rPr>
            </w:pPr>
            <w:r>
              <w:rPr>
                <w:sz w:val="20"/>
              </w:rPr>
              <w:t>1- Hasta ile görüşmede temel iletişim kurallarını bilir. 2- Hastaya gerekli danışmanlığı yapabilir.</w:t>
            </w:r>
          </w:p>
          <w:p w:rsidR="00DB2C3A" w:rsidRDefault="006F7B0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Kötü durumlarda hastaya haber verebilir.</w:t>
            </w:r>
          </w:p>
          <w:p w:rsidR="00DB2C3A" w:rsidRDefault="006F7B0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Çocuk ve yaşlı hastalarda etkili iletişim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kurabilir.</w:t>
            </w:r>
          </w:p>
        </w:tc>
      </w:tr>
      <w:tr w:rsidR="00DB2C3A">
        <w:trPr>
          <w:trHeight w:val="302"/>
        </w:trPr>
        <w:tc>
          <w:tcPr>
            <w:tcW w:w="9286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3647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DB2C3A">
        <w:trPr>
          <w:trHeight w:val="688"/>
        </w:trPr>
        <w:tc>
          <w:tcPr>
            <w:tcW w:w="9286" w:type="dxa"/>
            <w:gridSpan w:val="4"/>
          </w:tcPr>
          <w:p w:rsidR="00DB2C3A" w:rsidRDefault="006F7B0D">
            <w:pPr>
              <w:pStyle w:val="TableParagraph"/>
              <w:spacing w:line="237" w:lineRule="auto"/>
              <w:ind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Silverman</w:t>
            </w:r>
            <w:proofErr w:type="spellEnd"/>
            <w:r>
              <w:rPr>
                <w:sz w:val="20"/>
              </w:rPr>
              <w:t xml:space="preserve"> J, </w:t>
            </w:r>
            <w:proofErr w:type="spellStart"/>
            <w:r>
              <w:rPr>
                <w:sz w:val="20"/>
              </w:rPr>
              <w:t>Kurtz</w:t>
            </w:r>
            <w:proofErr w:type="spellEnd"/>
            <w:r>
              <w:rPr>
                <w:sz w:val="20"/>
              </w:rPr>
              <w:t xml:space="preserve"> S, </w:t>
            </w:r>
            <w:proofErr w:type="spellStart"/>
            <w:r>
              <w:rPr>
                <w:sz w:val="20"/>
              </w:rPr>
              <w:t>Draper</w:t>
            </w:r>
            <w:proofErr w:type="spellEnd"/>
            <w:r>
              <w:rPr>
                <w:sz w:val="20"/>
              </w:rPr>
              <w:t xml:space="preserve"> J. (2013) </w:t>
            </w:r>
            <w:proofErr w:type="spellStart"/>
            <w:r>
              <w:rPr>
                <w:i/>
                <w:sz w:val="20"/>
              </w:rPr>
              <w:t>Skills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Communicating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with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Patients</w:t>
            </w:r>
            <w:proofErr w:type="spellEnd"/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3nd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Radcliffe</w:t>
            </w:r>
            <w:proofErr w:type="spellEnd"/>
            <w:r>
              <w:rPr>
                <w:sz w:val="20"/>
              </w:rPr>
              <w:t xml:space="preserve"> Publishing </w:t>
            </w:r>
            <w:proofErr w:type="spellStart"/>
            <w:r>
              <w:rPr>
                <w:sz w:val="20"/>
              </w:rPr>
              <w:t>Ltd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Oxon</w:t>
            </w:r>
            <w:proofErr w:type="spellEnd"/>
            <w:r>
              <w:rPr>
                <w:sz w:val="20"/>
              </w:rPr>
              <w:t>.</w:t>
            </w:r>
          </w:p>
          <w:p w:rsidR="00DB2C3A" w:rsidRDefault="006F7B0D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Billings</w:t>
            </w:r>
            <w:proofErr w:type="spellEnd"/>
            <w:r>
              <w:rPr>
                <w:sz w:val="20"/>
              </w:rPr>
              <w:t xml:space="preserve"> S. (1999)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Clinical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Encounter</w:t>
            </w:r>
            <w:proofErr w:type="spellEnd"/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2nd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MosbyInc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Missouri</w:t>
            </w:r>
            <w:proofErr w:type="spellEnd"/>
          </w:p>
        </w:tc>
      </w:tr>
      <w:tr w:rsidR="00DB2C3A">
        <w:trPr>
          <w:trHeight w:val="414"/>
        </w:trPr>
        <w:tc>
          <w:tcPr>
            <w:tcW w:w="9286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3647" w:right="3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Sistemi</w:t>
            </w:r>
          </w:p>
        </w:tc>
      </w:tr>
      <w:tr w:rsidR="00DB2C3A">
        <w:trPr>
          <w:trHeight w:val="690"/>
        </w:trPr>
        <w:tc>
          <w:tcPr>
            <w:tcW w:w="9286" w:type="dxa"/>
            <w:gridSpan w:val="4"/>
          </w:tcPr>
          <w:p w:rsidR="005D5662" w:rsidRPr="005D5662" w:rsidRDefault="005D5662" w:rsidP="005D5662">
            <w:pPr>
              <w:spacing w:before="14" w:line="202" w:lineRule="exact"/>
              <w:rPr>
                <w:color w:val="000000"/>
                <w:sz w:val="20"/>
                <w:szCs w:val="20"/>
              </w:rPr>
            </w:pPr>
            <w:r w:rsidRPr="005D5662">
              <w:rPr>
                <w:color w:val="000000"/>
                <w:sz w:val="20"/>
                <w:szCs w:val="20"/>
              </w:rPr>
              <w:t>Ara, Final ve Bütünleme sınavları tarihleri Fakülte Yönetim Kurulu tarafından belirlenerek web sayfasında ilan edilecektir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5662">
              <w:rPr>
                <w:color w:val="000000"/>
                <w:sz w:val="20"/>
                <w:szCs w:val="20"/>
              </w:rPr>
              <w:t>"</w:t>
            </w:r>
          </w:p>
          <w:p w:rsidR="005D5662" w:rsidRDefault="005D5662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Arasınav</w:t>
            </w:r>
            <w:proofErr w:type="spellEnd"/>
            <w:r>
              <w:rPr>
                <w:b/>
                <w:sz w:val="20"/>
              </w:rPr>
              <w:t>: %40</w:t>
            </w:r>
          </w:p>
          <w:p w:rsidR="00DB2C3A" w:rsidRDefault="006F7B0D">
            <w:pPr>
              <w:pStyle w:val="TableParagraph"/>
              <w:spacing w:line="230" w:lineRule="atLeast"/>
              <w:ind w:right="8149"/>
              <w:rPr>
                <w:b/>
                <w:sz w:val="20"/>
              </w:rPr>
            </w:pPr>
            <w:r>
              <w:rPr>
                <w:b/>
                <w:sz w:val="20"/>
              </w:rPr>
              <w:t>Final: %60 Bütünleme:</w:t>
            </w:r>
          </w:p>
        </w:tc>
      </w:tr>
    </w:tbl>
    <w:p w:rsidR="00DB2C3A" w:rsidRDefault="00DB2C3A">
      <w:pPr>
        <w:spacing w:line="230" w:lineRule="atLeast"/>
        <w:rPr>
          <w:sz w:val="20"/>
        </w:rPr>
        <w:sectPr w:rsidR="00DB2C3A">
          <w:type w:val="continuous"/>
          <w:pgSz w:w="11910" w:h="16840"/>
          <w:pgMar w:top="1580" w:right="32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3"/>
        <w:gridCol w:w="583"/>
        <w:gridCol w:w="584"/>
        <w:gridCol w:w="583"/>
        <w:gridCol w:w="583"/>
        <w:gridCol w:w="441"/>
        <w:gridCol w:w="141"/>
        <w:gridCol w:w="583"/>
        <w:gridCol w:w="583"/>
        <w:gridCol w:w="449"/>
        <w:gridCol w:w="132"/>
        <w:gridCol w:w="684"/>
        <w:gridCol w:w="685"/>
        <w:gridCol w:w="332"/>
        <w:gridCol w:w="351"/>
        <w:gridCol w:w="685"/>
        <w:gridCol w:w="683"/>
        <w:gridCol w:w="686"/>
      </w:tblGrid>
      <w:tr w:rsidR="00DB2C3A">
        <w:trPr>
          <w:trHeight w:val="626"/>
        </w:trPr>
        <w:tc>
          <w:tcPr>
            <w:tcW w:w="804" w:type="dxa"/>
          </w:tcPr>
          <w:p w:rsidR="00DB2C3A" w:rsidRDefault="00DB2C3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51" w:type="dxa"/>
            <w:gridSpan w:val="18"/>
          </w:tcPr>
          <w:p w:rsidR="00DB2C3A" w:rsidRDefault="006F7B0D">
            <w:pPr>
              <w:pStyle w:val="TableParagraph"/>
              <w:spacing w:line="240" w:lineRule="auto"/>
              <w:ind w:left="2371" w:right="2308" w:firstLine="453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DB2C3A">
        <w:trPr>
          <w:trHeight w:val="311"/>
        </w:trPr>
        <w:tc>
          <w:tcPr>
            <w:tcW w:w="804" w:type="dxa"/>
          </w:tcPr>
          <w:p w:rsidR="00DB2C3A" w:rsidRDefault="00DB2C3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2" w:type="dxa"/>
            <w:gridSpan w:val="2"/>
          </w:tcPr>
          <w:p w:rsidR="00DB2C3A" w:rsidRDefault="006F7B0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1" w:type="dxa"/>
            <w:gridSpan w:val="2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6" w:type="dxa"/>
          </w:tcPr>
          <w:p w:rsidR="00DB2C3A" w:rsidRDefault="006F7B0D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B2C3A">
        <w:trPr>
          <w:trHeight w:val="301"/>
        </w:trPr>
        <w:tc>
          <w:tcPr>
            <w:tcW w:w="804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gridSpan w:val="2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DB2C3A" w:rsidRDefault="006F7B0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B2C3A">
        <w:trPr>
          <w:trHeight w:val="311"/>
        </w:trPr>
        <w:tc>
          <w:tcPr>
            <w:tcW w:w="804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gridSpan w:val="2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DB2C3A" w:rsidRDefault="006F7B0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B2C3A">
        <w:trPr>
          <w:trHeight w:val="230"/>
        </w:trPr>
        <w:tc>
          <w:tcPr>
            <w:tcW w:w="804" w:type="dxa"/>
          </w:tcPr>
          <w:p w:rsidR="00DB2C3A" w:rsidRDefault="006F7B0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gridSpan w:val="2"/>
          </w:tcPr>
          <w:p w:rsidR="00DB2C3A" w:rsidRDefault="006F7B0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  <w:gridSpan w:val="2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  <w:gridSpan w:val="2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DB2C3A" w:rsidRDefault="006F7B0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B2C3A">
        <w:trPr>
          <w:trHeight w:val="311"/>
        </w:trPr>
        <w:tc>
          <w:tcPr>
            <w:tcW w:w="804" w:type="dxa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gridSpan w:val="2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gridSpan w:val="2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DB2C3A" w:rsidRDefault="006F7B0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B2C3A">
        <w:trPr>
          <w:trHeight w:val="311"/>
        </w:trPr>
        <w:tc>
          <w:tcPr>
            <w:tcW w:w="10155" w:type="dxa"/>
            <w:gridSpan w:val="19"/>
          </w:tcPr>
          <w:p w:rsidR="00DB2C3A" w:rsidRDefault="006F7B0D">
            <w:pPr>
              <w:pStyle w:val="TableParagraph"/>
              <w:tabs>
                <w:tab w:val="left" w:pos="2195"/>
              </w:tabs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 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DB2C3A">
        <w:trPr>
          <w:trHeight w:val="474"/>
        </w:trPr>
        <w:tc>
          <w:tcPr>
            <w:tcW w:w="804" w:type="dxa"/>
          </w:tcPr>
          <w:p w:rsidR="00DB2C3A" w:rsidRDefault="006F7B0D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Katkı </w:t>
            </w:r>
            <w:r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750" w:type="dxa"/>
            <w:gridSpan w:val="3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Çok Düşük</w:t>
            </w:r>
          </w:p>
        </w:tc>
        <w:tc>
          <w:tcPr>
            <w:tcW w:w="1607" w:type="dxa"/>
            <w:gridSpan w:val="3"/>
          </w:tcPr>
          <w:p w:rsidR="00DB2C3A" w:rsidRDefault="006F7B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 Düşük</w:t>
            </w:r>
          </w:p>
        </w:tc>
        <w:tc>
          <w:tcPr>
            <w:tcW w:w="1756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833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 Yüksek</w:t>
            </w:r>
          </w:p>
        </w:tc>
        <w:tc>
          <w:tcPr>
            <w:tcW w:w="2405" w:type="dxa"/>
            <w:gridSpan w:val="4"/>
          </w:tcPr>
          <w:p w:rsidR="00DB2C3A" w:rsidRDefault="006F7B0D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 Çok Yüksek</w:t>
            </w:r>
          </w:p>
        </w:tc>
      </w:tr>
    </w:tbl>
    <w:p w:rsidR="00DB2C3A" w:rsidRDefault="00DB2C3A">
      <w:pPr>
        <w:rPr>
          <w:sz w:val="20"/>
        </w:rPr>
      </w:pPr>
    </w:p>
    <w:p w:rsidR="00DB2C3A" w:rsidRDefault="00DB2C3A">
      <w:pPr>
        <w:rPr>
          <w:sz w:val="20"/>
        </w:rPr>
      </w:pPr>
    </w:p>
    <w:p w:rsidR="00DB2C3A" w:rsidRDefault="00DB2C3A">
      <w:pPr>
        <w:spacing w:before="11"/>
        <w:rPr>
          <w:sz w:val="19"/>
        </w:rPr>
      </w:pPr>
    </w:p>
    <w:p w:rsidR="00DB2C3A" w:rsidRDefault="006F7B0D">
      <w:pPr>
        <w:pStyle w:val="GvdeMetni"/>
        <w:ind w:left="3357"/>
      </w:pPr>
      <w:r>
        <w:t>Program Çıktıları ve İlgili Dersin İlişkisi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583"/>
        <w:gridCol w:w="581"/>
        <w:gridCol w:w="584"/>
        <w:gridCol w:w="583"/>
        <w:gridCol w:w="583"/>
        <w:gridCol w:w="583"/>
        <w:gridCol w:w="583"/>
        <w:gridCol w:w="583"/>
        <w:gridCol w:w="583"/>
        <w:gridCol w:w="681"/>
        <w:gridCol w:w="684"/>
        <w:gridCol w:w="683"/>
        <w:gridCol w:w="681"/>
        <w:gridCol w:w="684"/>
        <w:gridCol w:w="681"/>
      </w:tblGrid>
      <w:tr w:rsidR="00DB2C3A">
        <w:trPr>
          <w:trHeight w:val="328"/>
        </w:trPr>
        <w:tc>
          <w:tcPr>
            <w:tcW w:w="1162" w:type="dxa"/>
          </w:tcPr>
          <w:p w:rsidR="00DB2C3A" w:rsidRDefault="006F7B0D">
            <w:pPr>
              <w:pStyle w:val="TableParagraph"/>
              <w:spacing w:before="50" w:line="240" w:lineRule="auto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1" w:type="dxa"/>
          </w:tcPr>
          <w:p w:rsidR="00DB2C3A" w:rsidRDefault="006F7B0D">
            <w:pPr>
              <w:pStyle w:val="TableParagraph"/>
              <w:spacing w:before="50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spacing w:before="50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spacing w:before="50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spacing w:before="50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spacing w:before="50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spacing w:before="50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spacing w:before="50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spacing w:before="50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B2C3A">
        <w:trPr>
          <w:trHeight w:val="690"/>
        </w:trPr>
        <w:tc>
          <w:tcPr>
            <w:tcW w:w="1162" w:type="dxa"/>
          </w:tcPr>
          <w:p w:rsidR="00DB2C3A" w:rsidRDefault="006F7B0D">
            <w:pPr>
              <w:pStyle w:val="TableParagraph"/>
              <w:spacing w:line="240" w:lineRule="auto"/>
              <w:ind w:left="185" w:right="158" w:firstLine="91"/>
              <w:rPr>
                <w:sz w:val="20"/>
              </w:rPr>
            </w:pPr>
            <w:r>
              <w:rPr>
                <w:sz w:val="20"/>
              </w:rPr>
              <w:t>İletişim Becerileri</w:t>
            </w:r>
          </w:p>
          <w:p w:rsidR="00DB2C3A" w:rsidRDefault="006F7B0D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Eğitimi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</w:tcPr>
          <w:p w:rsidR="00DB2C3A" w:rsidRDefault="006F7B0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" w:type="dxa"/>
          </w:tcPr>
          <w:p w:rsidR="00DB2C3A" w:rsidRDefault="006F7B0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3" w:type="dxa"/>
          </w:tcPr>
          <w:p w:rsidR="00DB2C3A" w:rsidRDefault="006F7B0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DB2C3A" w:rsidRDefault="006F7B0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:rsidR="00DB2C3A" w:rsidRDefault="006F7B0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F7B0D" w:rsidRDefault="006F7B0D"/>
    <w:sectPr w:rsidR="006F7B0D">
      <w:pgSz w:w="11910" w:h="16840"/>
      <w:pgMar w:top="140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D7C"/>
    <w:multiLevelType w:val="hybridMultilevel"/>
    <w:tmpl w:val="DC2C3D24"/>
    <w:lvl w:ilvl="0" w:tplc="EFCC1C88">
      <w:start w:val="3"/>
      <w:numFmt w:val="decimal"/>
      <w:lvlText w:val="%1-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E10E49A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81B8DE8E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B0F2C02C">
      <w:numFmt w:val="bullet"/>
      <w:lvlText w:val="•"/>
      <w:lvlJc w:val="left"/>
      <w:pPr>
        <w:ind w:left="3356" w:hanging="360"/>
      </w:pPr>
      <w:rPr>
        <w:rFonts w:hint="default"/>
        <w:lang w:val="tr-TR" w:eastAsia="en-US" w:bidi="ar-SA"/>
      </w:rPr>
    </w:lvl>
    <w:lvl w:ilvl="4" w:tplc="CDA23B8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273EF198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FCE214F0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7" w:tplc="7A4632B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026C313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1">
    <w:nsid w:val="4AC53890"/>
    <w:multiLevelType w:val="hybridMultilevel"/>
    <w:tmpl w:val="705E6474"/>
    <w:lvl w:ilvl="0" w:tplc="44CA6C8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84659AA">
      <w:numFmt w:val="bullet"/>
      <w:lvlText w:val="•"/>
      <w:lvlJc w:val="left"/>
      <w:pPr>
        <w:ind w:left="1423" w:hanging="360"/>
      </w:pPr>
      <w:rPr>
        <w:rFonts w:hint="default"/>
        <w:lang w:val="tr-TR" w:eastAsia="en-US" w:bidi="ar-SA"/>
      </w:rPr>
    </w:lvl>
    <w:lvl w:ilvl="2" w:tplc="586A6DE4">
      <w:numFmt w:val="bullet"/>
      <w:lvlText w:val="•"/>
      <w:lvlJc w:val="left"/>
      <w:pPr>
        <w:ind w:left="2026" w:hanging="360"/>
      </w:pPr>
      <w:rPr>
        <w:rFonts w:hint="default"/>
        <w:lang w:val="tr-TR" w:eastAsia="en-US" w:bidi="ar-SA"/>
      </w:rPr>
    </w:lvl>
    <w:lvl w:ilvl="3" w:tplc="1FDEE420">
      <w:numFmt w:val="bullet"/>
      <w:lvlText w:val="•"/>
      <w:lvlJc w:val="left"/>
      <w:pPr>
        <w:ind w:left="2629" w:hanging="360"/>
      </w:pPr>
      <w:rPr>
        <w:rFonts w:hint="default"/>
        <w:lang w:val="tr-TR" w:eastAsia="en-US" w:bidi="ar-SA"/>
      </w:rPr>
    </w:lvl>
    <w:lvl w:ilvl="4" w:tplc="4DE24296">
      <w:numFmt w:val="bullet"/>
      <w:lvlText w:val="•"/>
      <w:lvlJc w:val="left"/>
      <w:pPr>
        <w:ind w:left="3233" w:hanging="360"/>
      </w:pPr>
      <w:rPr>
        <w:rFonts w:hint="default"/>
        <w:lang w:val="tr-TR" w:eastAsia="en-US" w:bidi="ar-SA"/>
      </w:rPr>
    </w:lvl>
    <w:lvl w:ilvl="5" w:tplc="D8F25920">
      <w:numFmt w:val="bullet"/>
      <w:lvlText w:val="•"/>
      <w:lvlJc w:val="left"/>
      <w:pPr>
        <w:ind w:left="3836" w:hanging="360"/>
      </w:pPr>
      <w:rPr>
        <w:rFonts w:hint="default"/>
        <w:lang w:val="tr-TR" w:eastAsia="en-US" w:bidi="ar-SA"/>
      </w:rPr>
    </w:lvl>
    <w:lvl w:ilvl="6" w:tplc="AA32D9EE">
      <w:numFmt w:val="bullet"/>
      <w:lvlText w:val="•"/>
      <w:lvlJc w:val="left"/>
      <w:pPr>
        <w:ind w:left="4439" w:hanging="360"/>
      </w:pPr>
      <w:rPr>
        <w:rFonts w:hint="default"/>
        <w:lang w:val="tr-TR" w:eastAsia="en-US" w:bidi="ar-SA"/>
      </w:rPr>
    </w:lvl>
    <w:lvl w:ilvl="7" w:tplc="2F4CE47C">
      <w:numFmt w:val="bullet"/>
      <w:lvlText w:val="•"/>
      <w:lvlJc w:val="left"/>
      <w:pPr>
        <w:ind w:left="5042" w:hanging="360"/>
      </w:pPr>
      <w:rPr>
        <w:rFonts w:hint="default"/>
        <w:lang w:val="tr-TR" w:eastAsia="en-US" w:bidi="ar-SA"/>
      </w:rPr>
    </w:lvl>
    <w:lvl w:ilvl="8" w:tplc="0A826BA8">
      <w:numFmt w:val="bullet"/>
      <w:lvlText w:val="•"/>
      <w:lvlJc w:val="left"/>
      <w:pPr>
        <w:ind w:left="564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A"/>
    <w:rsid w:val="005A65B8"/>
    <w:rsid w:val="005D5662"/>
    <w:rsid w:val="006F7B0D"/>
    <w:rsid w:val="00703BF6"/>
    <w:rsid w:val="008179EE"/>
    <w:rsid w:val="00D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  <w:style w:type="paragraph" w:styleId="AralkYok">
    <w:name w:val="No Spacing"/>
    <w:uiPriority w:val="1"/>
    <w:qFormat/>
    <w:rsid w:val="008179EE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  <w:style w:type="paragraph" w:styleId="AralkYok">
    <w:name w:val="No Spacing"/>
    <w:uiPriority w:val="1"/>
    <w:qFormat/>
    <w:rsid w:val="008179E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Admin</cp:lastModifiedBy>
  <cp:revision>4</cp:revision>
  <dcterms:created xsi:type="dcterms:W3CDTF">2022-02-04T12:10:00Z</dcterms:created>
  <dcterms:modified xsi:type="dcterms:W3CDTF">2022-02-04T12:26:00Z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